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8547" w14:textId="51C61C50" w:rsidR="00550FEF" w:rsidRPr="00B346CA" w:rsidRDefault="00550FEF" w:rsidP="0032232A">
      <w:pPr>
        <w:pStyle w:val="NormalnyWeb"/>
        <w:shd w:val="clear" w:color="auto" w:fill="FFFFFF"/>
        <w:jc w:val="center"/>
        <w:rPr>
          <w:rFonts w:ascii="Montserrat" w:hAnsi="Montserrat" w:cs="Open Sans"/>
          <w:b/>
          <w:bCs/>
          <w:color w:val="2F5496" w:themeColor="accent1" w:themeShade="BF"/>
          <w:sz w:val="36"/>
          <w:szCs w:val="36"/>
        </w:rPr>
      </w:pPr>
      <w:bookmarkStart w:id="0" w:name="_Hlk198043954"/>
      <w:r w:rsidRPr="00B346CA">
        <w:rPr>
          <w:rFonts w:ascii="Montserrat" w:hAnsi="Montserrat" w:cs="Open Sans"/>
          <w:b/>
          <w:bCs/>
          <w:color w:val="2F5496" w:themeColor="accent1" w:themeShade="BF"/>
          <w:sz w:val="36"/>
          <w:szCs w:val="36"/>
        </w:rPr>
        <w:t xml:space="preserve">Mapa </w:t>
      </w:r>
      <w:bookmarkStart w:id="1" w:name="_Hlk198042766"/>
      <w:bookmarkStart w:id="2" w:name="_Hlk207876104"/>
      <w:r w:rsidR="007260B7">
        <w:rPr>
          <w:rFonts w:ascii="Montserrat" w:hAnsi="Montserrat" w:cs="Open Sans"/>
          <w:b/>
          <w:bCs/>
          <w:color w:val="2F5496" w:themeColor="accent1" w:themeShade="BF"/>
          <w:sz w:val="36"/>
          <w:szCs w:val="36"/>
        </w:rPr>
        <w:t xml:space="preserve">procesu </w:t>
      </w:r>
      <w:r w:rsidR="0032232A">
        <w:rPr>
          <w:rFonts w:ascii="Montserrat" w:hAnsi="Montserrat" w:cs="Open Sans"/>
          <w:b/>
          <w:bCs/>
          <w:color w:val="2F5496" w:themeColor="accent1" w:themeShade="BF"/>
          <w:sz w:val="36"/>
          <w:szCs w:val="36"/>
        </w:rPr>
        <w:t xml:space="preserve">badania </w:t>
      </w:r>
      <w:r w:rsidR="00CD48EE" w:rsidRPr="00B346CA">
        <w:rPr>
          <w:rFonts w:ascii="Montserrat" w:hAnsi="Montserrat" w:cs="Open Sans"/>
          <w:b/>
          <w:bCs/>
          <w:color w:val="2F5496" w:themeColor="accent1" w:themeShade="BF"/>
          <w:sz w:val="36"/>
          <w:szCs w:val="36"/>
        </w:rPr>
        <w:t>przed podpisaniem umowy o współdziałanie</w:t>
      </w:r>
      <w:bookmarkEnd w:id="1"/>
      <w:bookmarkEnd w:id="2"/>
    </w:p>
    <w:p w14:paraId="2CA2A30A" w14:textId="35733B8A" w:rsidR="00134ADA" w:rsidRPr="00B346CA" w:rsidRDefault="00134ADA" w:rsidP="00FD357F">
      <w:pPr>
        <w:rPr>
          <w:rFonts w:ascii="Montserrat" w:hAnsi="Montserrat"/>
          <w:color w:val="2F5496" w:themeColor="accent1" w:themeShade="BF"/>
        </w:rPr>
      </w:pPr>
      <w:bookmarkStart w:id="3" w:name="_Hlk208170361"/>
      <w:r w:rsidRPr="00B346CA">
        <w:rPr>
          <w:rFonts w:ascii="Montserrat" w:hAnsi="Montserrat"/>
          <w:color w:val="2F5496" w:themeColor="accent1" w:themeShade="BF"/>
        </w:rPr>
        <w:t xml:space="preserve">Przyjęcie podatnika do Programu Współdziałania </w:t>
      </w:r>
      <w:r w:rsidR="00FD1DBC">
        <w:rPr>
          <w:rFonts w:ascii="Montserrat" w:hAnsi="Montserrat"/>
          <w:color w:val="2F5496" w:themeColor="accent1" w:themeShade="BF"/>
        </w:rPr>
        <w:t xml:space="preserve">(dalej także Program) </w:t>
      </w:r>
      <w:r w:rsidRPr="00B346CA">
        <w:rPr>
          <w:rFonts w:ascii="Montserrat" w:hAnsi="Montserrat"/>
          <w:color w:val="2F5496" w:themeColor="accent1" w:themeShade="BF"/>
        </w:rPr>
        <w:t>poprzedzone jest uzyskaniem pozytywnej opinii z audytu wstępnego. Audyt wstępny przeprowadza Szef KAS po dokonaniu oceny ryzyka w ramach profilowania.</w:t>
      </w:r>
    </w:p>
    <w:p w14:paraId="7655854F" w14:textId="655B250A" w:rsidR="00134ADA" w:rsidRPr="00B346CA" w:rsidRDefault="00134ADA" w:rsidP="00FD357F">
      <w:p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W trakcie audytu wstępnego badana jest skuteczność i adekwatność ram wewnętrznego nadzoru podatkowego</w:t>
      </w:r>
      <w:r w:rsidR="00B346CA">
        <w:rPr>
          <w:rFonts w:ascii="Montserrat" w:hAnsi="Montserrat"/>
          <w:color w:val="2F5496" w:themeColor="accent1" w:themeShade="BF"/>
        </w:rPr>
        <w:t xml:space="preserve"> (RWNP) oraz prawidłowość realizowania obowiązków podatkowych</w:t>
      </w:r>
      <w:r w:rsidRPr="00B346CA">
        <w:rPr>
          <w:rFonts w:ascii="Montserrat" w:hAnsi="Montserrat"/>
          <w:color w:val="2F5496" w:themeColor="accent1" w:themeShade="BF"/>
        </w:rPr>
        <w:t>.</w:t>
      </w:r>
    </w:p>
    <w:bookmarkEnd w:id="3"/>
    <w:p w14:paraId="520C393D" w14:textId="78416860" w:rsidR="00BA6379" w:rsidRDefault="00134ADA" w:rsidP="00FD357F">
      <w:p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Poniżej przedstawiony został przebieg procesu badania </w:t>
      </w:r>
      <w:r w:rsidR="00B346CA" w:rsidRPr="00B346CA">
        <w:rPr>
          <w:rFonts w:ascii="Montserrat" w:hAnsi="Montserrat"/>
          <w:color w:val="2F5496" w:themeColor="accent1" w:themeShade="BF"/>
        </w:rPr>
        <w:t xml:space="preserve">przed podpisaniem umowy o współdziałanie </w:t>
      </w:r>
      <w:r w:rsidRPr="00B346CA">
        <w:rPr>
          <w:rFonts w:ascii="Montserrat" w:hAnsi="Montserrat"/>
          <w:color w:val="2F5496" w:themeColor="accent1" w:themeShade="BF"/>
        </w:rPr>
        <w:t>z punktu widzenia podmiotu aplikującego do Programu, począwszy od etapu przygotowania się do złożenia wniosku o zawarcie umowy o</w:t>
      </w:r>
      <w:r w:rsidR="00C64AD5">
        <w:rPr>
          <w:rFonts w:ascii="Montserrat" w:hAnsi="Montserrat"/>
          <w:color w:val="2F5496" w:themeColor="accent1" w:themeShade="BF"/>
        </w:rPr>
        <w:t> </w:t>
      </w:r>
      <w:r w:rsidRPr="00B346CA">
        <w:rPr>
          <w:rFonts w:ascii="Montserrat" w:hAnsi="Montserrat"/>
          <w:color w:val="2F5496" w:themeColor="accent1" w:themeShade="BF"/>
        </w:rPr>
        <w:t>współdziałanie.</w:t>
      </w:r>
    </w:p>
    <w:p w14:paraId="54CC4A7D" w14:textId="20D01406" w:rsidR="00466071" w:rsidRDefault="00BA6379" w:rsidP="00FD357F">
      <w:pPr>
        <w:rPr>
          <w:rFonts w:ascii="Montserrat" w:hAnsi="Montserrat"/>
          <w:color w:val="2F5496" w:themeColor="accent1" w:themeShade="BF"/>
        </w:rPr>
      </w:pPr>
      <w:r w:rsidRPr="00E17AAD">
        <w:rPr>
          <w:rFonts w:ascii="Montserrat" w:hAnsi="Montserrat"/>
          <w:b/>
          <w:bCs/>
          <w:color w:val="2F5496" w:themeColor="accent1" w:themeShade="BF"/>
        </w:rPr>
        <w:t>Rysunek nr 1.</w:t>
      </w:r>
      <w:r>
        <w:rPr>
          <w:rFonts w:ascii="Montserrat" w:hAnsi="Montserrat"/>
          <w:color w:val="2F5496" w:themeColor="accent1" w:themeShade="BF"/>
        </w:rPr>
        <w:t xml:space="preserve"> Mapa procesu </w:t>
      </w:r>
      <w:r w:rsidRPr="00BA6379">
        <w:rPr>
          <w:rFonts w:ascii="Montserrat" w:hAnsi="Montserrat"/>
          <w:color w:val="2F5496" w:themeColor="accent1" w:themeShade="BF"/>
        </w:rPr>
        <w:t>badania przed podpisaniem umowy o współdziałanie</w:t>
      </w:r>
    </w:p>
    <w:p w14:paraId="23BED0D7" w14:textId="0464ECBE" w:rsidR="00BA6379" w:rsidRDefault="00FD1DBC" w:rsidP="00FD357F">
      <w:pPr>
        <w:rPr>
          <w:rFonts w:ascii="Montserrat" w:hAnsi="Montserrat"/>
          <w:color w:val="2F5496" w:themeColor="accent1" w:themeShade="BF"/>
        </w:rPr>
      </w:pPr>
      <w:r w:rsidRPr="00FD1DBC">
        <w:rPr>
          <w:rFonts w:ascii="Montserrat" w:hAnsi="Montserrat"/>
          <w:noProof/>
          <w:color w:val="2F5496" w:themeColor="accent1" w:themeShade="BF"/>
        </w:rPr>
        <w:drawing>
          <wp:inline distT="0" distB="0" distL="0" distR="0" wp14:anchorId="05E8B7D9" wp14:editId="34969E3C">
            <wp:extent cx="5760720" cy="4454525"/>
            <wp:effectExtent l="0" t="0" r="0" b="3175"/>
            <wp:docPr id="2" name="Obraz 2" descr="Mapa procesu – proces weryfikacji gotowości podjęcia przez podatnika współpracy w ramach Programu Współdziałania&#10;1. Przygotowanie do złożenia wnioski&#10;2. Złożenie wniosku&#10;3. Współpraca w toku profilowania&#10;4. Narada otwierająca audyt wstępny&#10;5. Autoprezentacja podatnika&#10;6. Ankiety i wywiady&#10;7. Badanie systemów IT&#10;8. Analiza danych i testy audytowe&#10;9. Ocena gotowości przystąpienia do programu współdziałania&#10;10. Realizacja zaleceń&#10;11. Podpisanie umowy o współdział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Mapa procesu – proces weryfikacji gotowości podjęcia przez podatnika współpracy w ramach Programu Współdziałania&#10;1. Przygotowanie do złożenia wnioski&#10;2. Złożenie wniosku&#10;3. Współpraca w toku profilowania&#10;4. Narada otwierająca audyt wstępny&#10;5. Autoprezentacja podatnika&#10;6. Ankiety i wywiady&#10;7. Badanie systemów IT&#10;8. Analiza danych i testy audytowe&#10;9. Ocena gotowości przystąpienia do programu współdziałania&#10;10. Realizacja zaleceń&#10;11. Podpisanie umowy o współdziała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703E" w14:textId="594419B6" w:rsidR="00F60E58" w:rsidRPr="00962C9C" w:rsidRDefault="00550FEF" w:rsidP="00962C9C">
      <w:pPr>
        <w:pStyle w:val="Nagwek1"/>
      </w:pPr>
      <w:r w:rsidRPr="00962C9C">
        <w:lastRenderedPageBreak/>
        <w:t>Etap przygotowania i złożenia wniosku</w:t>
      </w:r>
      <w:r w:rsidR="00C64AD5" w:rsidRPr="00962C9C">
        <w:t xml:space="preserve"> </w:t>
      </w:r>
    </w:p>
    <w:p w14:paraId="713F2959" w14:textId="132656D2" w:rsidR="00376D62" w:rsidRPr="00FD5B4F" w:rsidRDefault="00550FEF" w:rsidP="00FD357F">
      <w:pPr>
        <w:pStyle w:val="Nagwek2"/>
      </w:pPr>
      <w:r w:rsidRPr="00FD5B4F">
        <w:t>Krok</w:t>
      </w:r>
      <w:r w:rsidR="006C302B" w:rsidRPr="00FD5B4F">
        <w:t xml:space="preserve"> </w:t>
      </w:r>
      <w:r w:rsidRPr="00FD5B4F">
        <w:t xml:space="preserve">1. </w:t>
      </w:r>
      <w:r w:rsidRPr="00EB550F">
        <w:t>Przygotowanie</w:t>
      </w:r>
      <w:r w:rsidRPr="00FD5B4F">
        <w:t xml:space="preserve"> do złożenia wniosku o zawarcie umowy o</w:t>
      </w:r>
      <w:r w:rsidR="00C64AD5" w:rsidRPr="00FD5B4F">
        <w:t> </w:t>
      </w:r>
      <w:r w:rsidRPr="00FD5B4F">
        <w:t>współdziałanie</w:t>
      </w:r>
      <w:r w:rsidR="00C64AD5" w:rsidRPr="00FD5B4F">
        <w:t xml:space="preserve"> </w:t>
      </w:r>
    </w:p>
    <w:p w14:paraId="1A9DD297" w14:textId="62E81920" w:rsidR="00230BE7" w:rsidRPr="00B346CA" w:rsidRDefault="00230BE7" w:rsidP="00FD357F">
      <w:pPr>
        <w:keepNext/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b/>
          <w:bCs/>
          <w:color w:val="2F5496" w:themeColor="accent1" w:themeShade="BF"/>
        </w:rPr>
        <w:t xml:space="preserve">1. Spotkanie/a </w:t>
      </w:r>
      <w:r w:rsidR="00504063" w:rsidRPr="00B346CA">
        <w:rPr>
          <w:rFonts w:ascii="Montserrat" w:hAnsi="Montserrat"/>
          <w:b/>
          <w:bCs/>
          <w:color w:val="2F5496" w:themeColor="accent1" w:themeShade="BF"/>
        </w:rPr>
        <w:t>wstępne z</w:t>
      </w:r>
      <w:r w:rsidRPr="00B346CA">
        <w:rPr>
          <w:rFonts w:ascii="Montserrat" w:hAnsi="Montserrat"/>
          <w:b/>
          <w:bCs/>
          <w:color w:val="2F5496" w:themeColor="accent1" w:themeShade="BF"/>
        </w:rPr>
        <w:t xml:space="preserve"> zespołem PW</w:t>
      </w:r>
    </w:p>
    <w:p w14:paraId="33A4A7EC" w14:textId="16227B42" w:rsidR="00230BE7" w:rsidRPr="00B346CA" w:rsidRDefault="00230BE7" w:rsidP="00FD357F">
      <w:pPr>
        <w:spacing w:line="240" w:lineRule="auto"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Przed złożeniem wniosku warto spotkać się z zespołem </w:t>
      </w:r>
      <w:r w:rsidRPr="00FD1DBC">
        <w:rPr>
          <w:rFonts w:ascii="Montserrat" w:hAnsi="Montserrat"/>
          <w:color w:val="2F5496" w:themeColor="accent1" w:themeShade="BF"/>
        </w:rPr>
        <w:t>P</w:t>
      </w:r>
      <w:r w:rsidR="00245988" w:rsidRPr="00571B77">
        <w:rPr>
          <w:rFonts w:ascii="Montserrat" w:hAnsi="Montserrat"/>
          <w:color w:val="2F5496" w:themeColor="accent1" w:themeShade="BF"/>
        </w:rPr>
        <w:t>rogramu Współdziałania</w:t>
      </w:r>
      <w:r w:rsidRPr="00FD1DBC">
        <w:rPr>
          <w:rFonts w:ascii="Montserrat" w:hAnsi="Montserrat"/>
          <w:color w:val="2F5496" w:themeColor="accent1" w:themeShade="BF"/>
        </w:rPr>
        <w:t>, aby:</w:t>
      </w:r>
    </w:p>
    <w:p w14:paraId="4ECAE3FF" w14:textId="77777777" w:rsidR="00230BE7" w:rsidRPr="00B346CA" w:rsidRDefault="00230BE7" w:rsidP="00FD357F">
      <w:pPr>
        <w:numPr>
          <w:ilvl w:val="0"/>
          <w:numId w:val="13"/>
        </w:numPr>
        <w:spacing w:line="240" w:lineRule="auto"/>
        <w:contextualSpacing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wyjaśnić ewentualne wątpliwości związane z:</w:t>
      </w:r>
    </w:p>
    <w:p w14:paraId="5899909E" w14:textId="43DF500B" w:rsidR="00230BE7" w:rsidRPr="00B346CA" w:rsidRDefault="00230BE7" w:rsidP="00FD357F">
      <w:pPr>
        <w:numPr>
          <w:ilvl w:val="0"/>
          <w:numId w:val="14"/>
        </w:numPr>
        <w:contextualSpacing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procesem aplikacyjnym i udziałem w </w:t>
      </w:r>
      <w:r w:rsidR="00AC3078">
        <w:rPr>
          <w:rFonts w:ascii="Montserrat" w:hAnsi="Montserrat"/>
          <w:color w:val="2F5496" w:themeColor="accent1" w:themeShade="BF"/>
        </w:rPr>
        <w:t>P</w:t>
      </w:r>
      <w:r w:rsidR="00AC3078" w:rsidRPr="00B346CA">
        <w:rPr>
          <w:rFonts w:ascii="Montserrat" w:hAnsi="Montserrat"/>
          <w:color w:val="2F5496" w:themeColor="accent1" w:themeShade="BF"/>
        </w:rPr>
        <w:t>rogramie</w:t>
      </w:r>
      <w:r w:rsidR="009E37A7">
        <w:rPr>
          <w:rFonts w:ascii="Montserrat" w:hAnsi="Montserrat"/>
          <w:color w:val="2F5496" w:themeColor="accent1" w:themeShade="BF"/>
        </w:rPr>
        <w:t xml:space="preserve"> Współdziałania</w:t>
      </w:r>
      <w:r w:rsidRPr="00B346CA">
        <w:rPr>
          <w:rFonts w:ascii="Montserrat" w:hAnsi="Montserrat"/>
          <w:color w:val="2F5496" w:themeColor="accent1" w:themeShade="BF"/>
        </w:rPr>
        <w:t xml:space="preserve">, </w:t>
      </w:r>
    </w:p>
    <w:p w14:paraId="164DD538" w14:textId="77777777" w:rsidR="00230BE7" w:rsidRPr="00B346CA" w:rsidRDefault="00230BE7" w:rsidP="00FD357F">
      <w:pPr>
        <w:numPr>
          <w:ilvl w:val="0"/>
          <w:numId w:val="14"/>
        </w:numPr>
        <w:contextualSpacing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oceną dojrzałości RWNP,</w:t>
      </w:r>
    </w:p>
    <w:p w14:paraId="42F97453" w14:textId="690E9142" w:rsidR="00230BE7" w:rsidRPr="00B346CA" w:rsidRDefault="00230BE7" w:rsidP="00FD357F">
      <w:pPr>
        <w:numPr>
          <w:ilvl w:val="0"/>
          <w:numId w:val="13"/>
        </w:numPr>
        <w:contextualSpacing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dokonać wstępnego przedstawienia specyfiki </w:t>
      </w:r>
      <w:r w:rsidR="00F61C8C">
        <w:rPr>
          <w:rFonts w:ascii="Montserrat" w:hAnsi="Montserrat"/>
          <w:color w:val="2F5496" w:themeColor="accent1" w:themeShade="BF"/>
        </w:rPr>
        <w:t>podatnika</w:t>
      </w:r>
      <w:r w:rsidRPr="00B346CA">
        <w:rPr>
          <w:rFonts w:ascii="Montserrat" w:hAnsi="Montserrat"/>
          <w:color w:val="2F5496" w:themeColor="accent1" w:themeShade="BF"/>
        </w:rPr>
        <w:t>,</w:t>
      </w:r>
    </w:p>
    <w:p w14:paraId="76F069B8" w14:textId="08B97B2E" w:rsidR="00230BE7" w:rsidRPr="00B346CA" w:rsidRDefault="00230BE7" w:rsidP="00FD357F">
      <w:pPr>
        <w:numPr>
          <w:ilvl w:val="0"/>
          <w:numId w:val="13"/>
        </w:numPr>
        <w:contextualSpacing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ustalić indywidualnie jakie dokumenty</w:t>
      </w:r>
      <w:r w:rsidR="00F61C8C">
        <w:rPr>
          <w:rFonts w:ascii="Montserrat" w:hAnsi="Montserrat"/>
          <w:color w:val="2F5496" w:themeColor="accent1" w:themeShade="BF"/>
        </w:rPr>
        <w:t xml:space="preserve"> podatnik</w:t>
      </w:r>
      <w:r w:rsidRPr="00B346CA">
        <w:rPr>
          <w:rFonts w:ascii="Montserrat" w:hAnsi="Montserrat"/>
          <w:color w:val="2F5496" w:themeColor="accent1" w:themeShade="BF"/>
        </w:rPr>
        <w:t xml:space="preserve"> </w:t>
      </w:r>
      <w:r w:rsidR="00245988" w:rsidRPr="00B346CA">
        <w:rPr>
          <w:rFonts w:ascii="Montserrat" w:hAnsi="Montserrat"/>
          <w:color w:val="2F5496" w:themeColor="accent1" w:themeShade="BF"/>
        </w:rPr>
        <w:t>powini</w:t>
      </w:r>
      <w:r w:rsidR="00245988">
        <w:rPr>
          <w:rFonts w:ascii="Montserrat" w:hAnsi="Montserrat"/>
          <w:color w:val="2F5496" w:themeColor="accent1" w:themeShade="BF"/>
        </w:rPr>
        <w:t>en</w:t>
      </w:r>
      <w:r w:rsidRPr="00B346CA">
        <w:rPr>
          <w:rFonts w:ascii="Montserrat" w:hAnsi="Montserrat"/>
          <w:color w:val="2F5496" w:themeColor="accent1" w:themeShade="BF"/>
        </w:rPr>
        <w:t xml:space="preserve"> złożyć wraz z</w:t>
      </w:r>
      <w:r w:rsidR="00C64AD5">
        <w:rPr>
          <w:rFonts w:ascii="Montserrat" w:hAnsi="Montserrat"/>
          <w:color w:val="2F5496" w:themeColor="accent1" w:themeShade="BF"/>
        </w:rPr>
        <w:t> </w:t>
      </w:r>
      <w:r w:rsidRPr="00B346CA">
        <w:rPr>
          <w:rFonts w:ascii="Montserrat" w:hAnsi="Montserrat"/>
          <w:color w:val="2F5496" w:themeColor="accent1" w:themeShade="BF"/>
        </w:rPr>
        <w:t>wnioskiem lub w toku profilowania.</w:t>
      </w:r>
    </w:p>
    <w:p w14:paraId="32A3DB9D" w14:textId="6A74941D" w:rsidR="00230BE7" w:rsidRPr="00B346CA" w:rsidRDefault="00230BE7" w:rsidP="00FD357F">
      <w:pPr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Prośbę o organizację </w:t>
      </w:r>
      <w:r w:rsidR="00AC3078">
        <w:rPr>
          <w:rFonts w:ascii="Montserrat" w:hAnsi="Montserrat"/>
          <w:color w:val="2F5496" w:themeColor="accent1" w:themeShade="BF"/>
        </w:rPr>
        <w:t xml:space="preserve">ewentualnego </w:t>
      </w:r>
      <w:r w:rsidRPr="00B346CA">
        <w:rPr>
          <w:rFonts w:ascii="Montserrat" w:hAnsi="Montserrat"/>
          <w:color w:val="2F5496" w:themeColor="accent1" w:themeShade="BF"/>
        </w:rPr>
        <w:t>spotkania przedwstępnego należy składać na</w:t>
      </w:r>
      <w:r w:rsidR="00C64AD5">
        <w:rPr>
          <w:rFonts w:ascii="Montserrat" w:hAnsi="Montserrat"/>
          <w:color w:val="2F5496" w:themeColor="accent1" w:themeShade="BF"/>
        </w:rPr>
        <w:t> </w:t>
      </w:r>
      <w:r w:rsidRPr="00B346CA">
        <w:rPr>
          <w:rFonts w:ascii="Montserrat" w:hAnsi="Montserrat"/>
          <w:color w:val="2F5496" w:themeColor="accent1" w:themeShade="BF"/>
        </w:rPr>
        <w:t>adres:</w:t>
      </w:r>
      <w:r w:rsidR="00376D62" w:rsidRPr="00B346CA">
        <w:rPr>
          <w:rFonts w:ascii="Montserrat" w:hAnsi="Montserrat"/>
          <w:color w:val="2F5496" w:themeColor="accent1" w:themeShade="BF"/>
        </w:rPr>
        <w:t xml:space="preserve"> </w:t>
      </w:r>
      <w:hyperlink r:id="rId9" w:history="1">
        <w:r w:rsidR="00376D62" w:rsidRPr="00B346CA">
          <w:rPr>
            <w:rStyle w:val="Hipercze"/>
            <w:rFonts w:ascii="Montserrat" w:hAnsi="Montserrat"/>
            <w:color w:val="2F5496" w:themeColor="accent1" w:themeShade="BF"/>
          </w:rPr>
          <w:t>program.wspoldzialania@mf.gov.pl</w:t>
        </w:r>
      </w:hyperlink>
      <w:r w:rsidR="00CA7EAA">
        <w:rPr>
          <w:rStyle w:val="Hipercze"/>
          <w:rFonts w:ascii="Montserrat" w:hAnsi="Montserrat"/>
          <w:color w:val="2F5496" w:themeColor="accent1" w:themeShade="BF"/>
        </w:rPr>
        <w:t>.</w:t>
      </w:r>
    </w:p>
    <w:p w14:paraId="73C943BB" w14:textId="492D95C3" w:rsidR="00550FEF" w:rsidRPr="00C64AD5" w:rsidRDefault="00230BE7" w:rsidP="00FD357F">
      <w:pPr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b/>
          <w:bCs/>
          <w:color w:val="2F5496" w:themeColor="accent1" w:themeShade="BF"/>
        </w:rPr>
        <w:t xml:space="preserve">2. </w:t>
      </w:r>
      <w:r w:rsidR="00F61C8C">
        <w:rPr>
          <w:rFonts w:ascii="Montserrat" w:hAnsi="Montserrat"/>
          <w:b/>
          <w:bCs/>
          <w:color w:val="2F5496" w:themeColor="accent1" w:themeShade="BF"/>
        </w:rPr>
        <w:t>Podatnik</w:t>
      </w:r>
      <w:r w:rsidR="00550FEF" w:rsidRPr="00B346CA">
        <w:rPr>
          <w:rFonts w:ascii="Montserrat" w:hAnsi="Montserrat"/>
          <w:b/>
          <w:bCs/>
          <w:color w:val="2F5496" w:themeColor="accent1" w:themeShade="BF"/>
        </w:rPr>
        <w:t xml:space="preserve">, przygotowując się </w:t>
      </w:r>
      <w:r w:rsidR="00504063" w:rsidRPr="00B346CA">
        <w:rPr>
          <w:rFonts w:ascii="Montserrat" w:hAnsi="Montserrat"/>
          <w:b/>
          <w:bCs/>
          <w:color w:val="2F5496" w:themeColor="accent1" w:themeShade="BF"/>
        </w:rPr>
        <w:t>do złożenia</w:t>
      </w:r>
      <w:r w:rsidR="00AC3078">
        <w:rPr>
          <w:rFonts w:ascii="Montserrat" w:hAnsi="Montserrat"/>
          <w:b/>
          <w:bCs/>
          <w:color w:val="2F5496" w:themeColor="accent1" w:themeShade="BF"/>
        </w:rPr>
        <w:t xml:space="preserve"> wniosku o zawarcie umowy </w:t>
      </w:r>
      <w:r w:rsidR="00AC3078" w:rsidRPr="00C64AD5">
        <w:rPr>
          <w:rFonts w:ascii="Montserrat" w:hAnsi="Montserrat"/>
          <w:b/>
          <w:bCs/>
          <w:color w:val="2F5496" w:themeColor="accent1" w:themeShade="BF"/>
        </w:rPr>
        <w:t>o</w:t>
      </w:r>
      <w:r w:rsidR="00C64AD5" w:rsidRPr="00C64AD5">
        <w:rPr>
          <w:rFonts w:ascii="Montserrat" w:hAnsi="Montserrat"/>
          <w:b/>
          <w:bCs/>
          <w:color w:val="2F5496" w:themeColor="accent1" w:themeShade="BF"/>
        </w:rPr>
        <w:t> </w:t>
      </w:r>
      <w:r w:rsidR="00AC3078" w:rsidRPr="00C64AD5">
        <w:rPr>
          <w:rFonts w:ascii="Montserrat" w:hAnsi="Montserrat"/>
          <w:b/>
          <w:bCs/>
          <w:color w:val="2F5496" w:themeColor="accent1" w:themeShade="BF"/>
        </w:rPr>
        <w:t>współdziałanie</w:t>
      </w:r>
      <w:r w:rsidR="00550FEF" w:rsidRPr="00C64AD5">
        <w:rPr>
          <w:rFonts w:ascii="Montserrat" w:hAnsi="Montserrat"/>
          <w:b/>
          <w:bCs/>
          <w:color w:val="2F5496" w:themeColor="accent1" w:themeShade="BF"/>
        </w:rPr>
        <w:t xml:space="preserve">, </w:t>
      </w:r>
      <w:r w:rsidR="00550FEF" w:rsidRPr="009C646C">
        <w:rPr>
          <w:rFonts w:ascii="Montserrat" w:hAnsi="Montserrat"/>
          <w:b/>
          <w:bCs/>
          <w:color w:val="2F5496" w:themeColor="accent1" w:themeShade="BF"/>
          <w:u w:val="single"/>
        </w:rPr>
        <w:t>może</w:t>
      </w:r>
      <w:r w:rsidR="00550FEF" w:rsidRPr="00C64AD5">
        <w:rPr>
          <w:rFonts w:ascii="Montserrat" w:hAnsi="Montserrat"/>
          <w:b/>
          <w:bCs/>
          <w:color w:val="2F5496" w:themeColor="accent1" w:themeShade="BF"/>
        </w:rPr>
        <w:t>:</w:t>
      </w:r>
    </w:p>
    <w:p w14:paraId="0AB62C59" w14:textId="3D09E39C" w:rsidR="00550FEF" w:rsidRPr="00B346CA" w:rsidRDefault="00BB65AD" w:rsidP="00FD357F">
      <w:pPr>
        <w:pStyle w:val="Akapitzlist"/>
        <w:numPr>
          <w:ilvl w:val="0"/>
          <w:numId w:val="2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p</w:t>
      </w:r>
      <w:r w:rsidR="00550FEF" w:rsidRPr="00B346CA">
        <w:rPr>
          <w:rFonts w:ascii="Montserrat" w:hAnsi="Montserrat"/>
          <w:color w:val="2F5496" w:themeColor="accent1" w:themeShade="BF"/>
        </w:rPr>
        <w:t>owoła</w:t>
      </w:r>
      <w:r w:rsidR="00FD1DBC">
        <w:rPr>
          <w:rFonts w:ascii="Montserrat" w:hAnsi="Montserrat"/>
          <w:color w:val="2F5496" w:themeColor="accent1" w:themeShade="BF"/>
        </w:rPr>
        <w:t>ć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zesp</w:t>
      </w:r>
      <w:r w:rsidR="00FD1DBC">
        <w:rPr>
          <w:rFonts w:ascii="Montserrat" w:hAnsi="Montserrat"/>
          <w:color w:val="2F5496" w:themeColor="accent1" w:themeShade="BF"/>
        </w:rPr>
        <w:t>ół</w:t>
      </w:r>
      <w:r w:rsidR="00CE177F">
        <w:rPr>
          <w:rFonts w:ascii="Montserrat" w:hAnsi="Montserrat"/>
          <w:color w:val="2F5496" w:themeColor="accent1" w:themeShade="BF"/>
        </w:rPr>
        <w:t xml:space="preserve"> </w:t>
      </w:r>
      <w:r w:rsidR="00FD1DBC">
        <w:rPr>
          <w:rFonts w:ascii="Montserrat" w:hAnsi="Montserrat"/>
          <w:color w:val="2F5496" w:themeColor="accent1" w:themeShade="BF"/>
        </w:rPr>
        <w:t xml:space="preserve">składający się z pracowników </w:t>
      </w:r>
      <w:r w:rsidR="00550FEF" w:rsidRPr="00B346CA">
        <w:rPr>
          <w:rFonts w:ascii="Montserrat" w:hAnsi="Montserrat"/>
          <w:color w:val="2F5496" w:themeColor="accent1" w:themeShade="BF"/>
        </w:rPr>
        <w:t>z różnych komórek organizacyjnych</w:t>
      </w:r>
      <w:r w:rsidR="00674D1C">
        <w:rPr>
          <w:rFonts w:ascii="Montserrat" w:hAnsi="Montserrat"/>
          <w:color w:val="2F5496" w:themeColor="accent1" w:themeShade="BF"/>
        </w:rPr>
        <w:t xml:space="preserve">, który </w:t>
      </w:r>
      <w:r w:rsidR="00674D1C" w:rsidRPr="00B346CA">
        <w:rPr>
          <w:rFonts w:ascii="Montserrat" w:hAnsi="Montserrat"/>
          <w:color w:val="2F5496" w:themeColor="accent1" w:themeShade="BF"/>
        </w:rPr>
        <w:t>odpowiad</w:t>
      </w:r>
      <w:r w:rsidR="00674D1C">
        <w:rPr>
          <w:rFonts w:ascii="Montserrat" w:hAnsi="Montserrat"/>
          <w:color w:val="2F5496" w:themeColor="accent1" w:themeShade="BF"/>
        </w:rPr>
        <w:t>ać będzie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za przygotowanie organizacji do</w:t>
      </w:r>
      <w:r w:rsidR="00C64AD5">
        <w:rPr>
          <w:rFonts w:ascii="Montserrat" w:hAnsi="Montserrat"/>
          <w:color w:val="2F5496" w:themeColor="accent1" w:themeShade="BF"/>
        </w:rPr>
        <w:t> </w:t>
      </w:r>
      <w:r w:rsidR="00550FEF" w:rsidRPr="00B346CA">
        <w:rPr>
          <w:rFonts w:ascii="Montserrat" w:hAnsi="Montserrat"/>
          <w:color w:val="2F5496" w:themeColor="accent1" w:themeShade="BF"/>
        </w:rPr>
        <w:t>udziału</w:t>
      </w:r>
      <w:r w:rsidR="00AE3AA3">
        <w:rPr>
          <w:rFonts w:ascii="Montserrat" w:hAnsi="Montserrat"/>
          <w:color w:val="2F5496" w:themeColor="accent1" w:themeShade="BF"/>
        </w:rPr>
        <w:t xml:space="preserve"> </w:t>
      </w:r>
      <w:r w:rsidR="00550FEF" w:rsidRPr="00B346CA">
        <w:rPr>
          <w:rFonts w:ascii="Montserrat" w:hAnsi="Montserrat"/>
          <w:color w:val="2F5496" w:themeColor="accent1" w:themeShade="BF"/>
        </w:rPr>
        <w:t>w Programie</w:t>
      </w:r>
      <w:r w:rsidR="009717DB" w:rsidRPr="00B346CA">
        <w:rPr>
          <w:rFonts w:ascii="Montserrat" w:hAnsi="Montserrat"/>
          <w:color w:val="2F5496" w:themeColor="accent1" w:themeShade="BF"/>
        </w:rPr>
        <w:t>,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</w:t>
      </w:r>
    </w:p>
    <w:p w14:paraId="09D00031" w14:textId="72F950A5" w:rsidR="00550FEF" w:rsidRPr="00B346CA" w:rsidRDefault="00674D1C" w:rsidP="00FD357F">
      <w:pPr>
        <w:pStyle w:val="Akapitzlist"/>
        <w:numPr>
          <w:ilvl w:val="0"/>
          <w:numId w:val="2"/>
        </w:numPr>
        <w:rPr>
          <w:rFonts w:ascii="Montserrat" w:hAnsi="Montserrat"/>
          <w:color w:val="2F5496" w:themeColor="accent1" w:themeShade="BF"/>
        </w:rPr>
      </w:pPr>
      <w:r>
        <w:rPr>
          <w:rFonts w:ascii="Montserrat" w:hAnsi="Montserrat"/>
          <w:color w:val="2F5496" w:themeColor="accent1" w:themeShade="BF"/>
        </w:rPr>
        <w:t xml:space="preserve">dokonać </w:t>
      </w:r>
      <w:r w:rsidR="00BB65AD" w:rsidRPr="00B346CA">
        <w:rPr>
          <w:rFonts w:ascii="Montserrat" w:hAnsi="Montserrat"/>
          <w:color w:val="2F5496" w:themeColor="accent1" w:themeShade="BF"/>
        </w:rPr>
        <w:t>p</w:t>
      </w:r>
      <w:r w:rsidR="00550FEF" w:rsidRPr="00B346CA">
        <w:rPr>
          <w:rFonts w:ascii="Montserrat" w:hAnsi="Montserrat"/>
          <w:color w:val="2F5496" w:themeColor="accent1" w:themeShade="BF"/>
        </w:rPr>
        <w:t>rzegląd</w:t>
      </w:r>
      <w:r>
        <w:rPr>
          <w:rFonts w:ascii="Montserrat" w:hAnsi="Montserrat"/>
          <w:color w:val="2F5496" w:themeColor="accent1" w:themeShade="BF"/>
        </w:rPr>
        <w:t>u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(spisani</w:t>
      </w:r>
      <w:r>
        <w:rPr>
          <w:rFonts w:ascii="Montserrat" w:hAnsi="Montserrat"/>
          <w:color w:val="2F5496" w:themeColor="accent1" w:themeShade="BF"/>
        </w:rPr>
        <w:t>a</w:t>
      </w:r>
      <w:r w:rsidR="00550FEF" w:rsidRPr="00B346CA">
        <w:rPr>
          <w:rFonts w:ascii="Montserrat" w:hAnsi="Montserrat"/>
          <w:color w:val="2F5496" w:themeColor="accent1" w:themeShade="BF"/>
        </w:rPr>
        <w:t>) strategii podatkowej,</w:t>
      </w:r>
    </w:p>
    <w:p w14:paraId="6DC03D04" w14:textId="45EB1A04" w:rsidR="00550FEF" w:rsidRPr="00B346CA" w:rsidRDefault="00BB65AD" w:rsidP="00FD357F">
      <w:pPr>
        <w:pStyle w:val="Akapitzlist"/>
        <w:numPr>
          <w:ilvl w:val="0"/>
          <w:numId w:val="2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z</w:t>
      </w:r>
      <w:r w:rsidR="00550FEF" w:rsidRPr="00B346CA">
        <w:rPr>
          <w:rFonts w:ascii="Montserrat" w:hAnsi="Montserrat"/>
          <w:color w:val="2F5496" w:themeColor="accent1" w:themeShade="BF"/>
        </w:rPr>
        <w:t>mapowa</w:t>
      </w:r>
      <w:r w:rsidR="00674D1C">
        <w:rPr>
          <w:rFonts w:ascii="Montserrat" w:hAnsi="Montserrat"/>
          <w:color w:val="2F5496" w:themeColor="accent1" w:themeShade="BF"/>
        </w:rPr>
        <w:t>ć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proces</w:t>
      </w:r>
      <w:r w:rsidR="00674D1C">
        <w:rPr>
          <w:rFonts w:ascii="Montserrat" w:hAnsi="Montserrat"/>
          <w:color w:val="2F5496" w:themeColor="accent1" w:themeShade="BF"/>
        </w:rPr>
        <w:t>y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</w:t>
      </w:r>
      <w:r w:rsidR="000B3DEB" w:rsidRPr="00B346CA">
        <w:rPr>
          <w:rFonts w:ascii="Montserrat" w:hAnsi="Montserrat"/>
          <w:color w:val="2F5496" w:themeColor="accent1" w:themeShade="BF"/>
        </w:rPr>
        <w:t xml:space="preserve">i </w:t>
      </w:r>
      <w:r w:rsidR="00550FEF" w:rsidRPr="00B346CA">
        <w:rPr>
          <w:rFonts w:ascii="Montserrat" w:hAnsi="Montserrat"/>
          <w:color w:val="2F5496" w:themeColor="accent1" w:themeShade="BF"/>
        </w:rPr>
        <w:t>procedur</w:t>
      </w:r>
      <w:r w:rsidR="00674D1C">
        <w:rPr>
          <w:rFonts w:ascii="Montserrat" w:hAnsi="Montserrat"/>
          <w:color w:val="2F5496" w:themeColor="accent1" w:themeShade="BF"/>
        </w:rPr>
        <w:t>y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(polityk</w:t>
      </w:r>
      <w:r w:rsidR="00674D1C">
        <w:rPr>
          <w:rFonts w:ascii="Montserrat" w:hAnsi="Montserrat"/>
          <w:color w:val="2F5496" w:themeColor="accent1" w:themeShade="BF"/>
        </w:rPr>
        <w:t>i</w:t>
      </w:r>
      <w:r w:rsidR="00550FEF" w:rsidRPr="00B346CA">
        <w:rPr>
          <w:rFonts w:ascii="Montserrat" w:hAnsi="Montserrat"/>
          <w:color w:val="2F5496" w:themeColor="accent1" w:themeShade="BF"/>
        </w:rPr>
        <w:t>, instrukcj</w:t>
      </w:r>
      <w:r w:rsidR="00674D1C">
        <w:rPr>
          <w:rFonts w:ascii="Montserrat" w:hAnsi="Montserrat"/>
          <w:color w:val="2F5496" w:themeColor="accent1" w:themeShade="BF"/>
        </w:rPr>
        <w:t xml:space="preserve">e </w:t>
      </w:r>
      <w:r w:rsidR="00550FEF" w:rsidRPr="00B346CA">
        <w:rPr>
          <w:rFonts w:ascii="Montserrat" w:hAnsi="Montserrat"/>
          <w:color w:val="2F5496" w:themeColor="accent1" w:themeShade="BF"/>
        </w:rPr>
        <w:t>itp.) w zakresie funkcji podatkowej,</w:t>
      </w:r>
    </w:p>
    <w:p w14:paraId="6734C3AC" w14:textId="4CF5B2FC" w:rsidR="00674D1C" w:rsidRDefault="00674D1C" w:rsidP="00FD357F">
      <w:pPr>
        <w:pStyle w:val="Akapitzlist"/>
        <w:numPr>
          <w:ilvl w:val="0"/>
          <w:numId w:val="2"/>
        </w:numPr>
        <w:rPr>
          <w:rFonts w:ascii="Montserrat" w:hAnsi="Montserrat"/>
          <w:color w:val="2F5496" w:themeColor="accent1" w:themeShade="BF"/>
        </w:rPr>
      </w:pPr>
      <w:r>
        <w:rPr>
          <w:rFonts w:ascii="Montserrat" w:hAnsi="Montserrat"/>
          <w:color w:val="2F5496" w:themeColor="accent1" w:themeShade="BF"/>
        </w:rPr>
        <w:t xml:space="preserve">dokonać </w:t>
      </w:r>
      <w:r w:rsidR="00BB65AD" w:rsidRPr="00B346CA">
        <w:rPr>
          <w:rFonts w:ascii="Montserrat" w:hAnsi="Montserrat"/>
          <w:color w:val="2F5496" w:themeColor="accent1" w:themeShade="BF"/>
        </w:rPr>
        <w:t>p</w:t>
      </w:r>
      <w:r w:rsidR="00550FEF" w:rsidRPr="00B346CA">
        <w:rPr>
          <w:rFonts w:ascii="Montserrat" w:hAnsi="Montserrat"/>
          <w:color w:val="2F5496" w:themeColor="accent1" w:themeShade="BF"/>
        </w:rPr>
        <w:t>rzegląd</w:t>
      </w:r>
      <w:r>
        <w:rPr>
          <w:rFonts w:ascii="Montserrat" w:hAnsi="Montserrat"/>
          <w:color w:val="2F5496" w:themeColor="accent1" w:themeShade="BF"/>
        </w:rPr>
        <w:t>u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(sp</w:t>
      </w:r>
      <w:r>
        <w:rPr>
          <w:rFonts w:ascii="Montserrat" w:hAnsi="Montserrat"/>
          <w:color w:val="2F5496" w:themeColor="accent1" w:themeShade="BF"/>
        </w:rPr>
        <w:t>orządzić</w:t>
      </w:r>
      <w:r w:rsidR="00550FEF" w:rsidRPr="00B346CA">
        <w:rPr>
          <w:rFonts w:ascii="Montserrat" w:hAnsi="Montserrat"/>
          <w:color w:val="2F5496" w:themeColor="accent1" w:themeShade="BF"/>
        </w:rPr>
        <w:t>)</w:t>
      </w:r>
      <w:r>
        <w:rPr>
          <w:rFonts w:ascii="Montserrat" w:hAnsi="Montserrat"/>
          <w:color w:val="2F5496" w:themeColor="accent1" w:themeShade="BF"/>
        </w:rPr>
        <w:t>:</w:t>
      </w:r>
    </w:p>
    <w:p w14:paraId="1395C828" w14:textId="5B25CED4" w:rsidR="00674D1C" w:rsidRPr="00B346CA" w:rsidRDefault="00550FEF" w:rsidP="00FD357F">
      <w:pPr>
        <w:pStyle w:val="Akapitzlist"/>
        <w:numPr>
          <w:ilvl w:val="0"/>
          <w:numId w:val="29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rejestru ryzyk podatkowych wraz z metodyką </w:t>
      </w:r>
      <w:r w:rsidR="00674D1C">
        <w:rPr>
          <w:rFonts w:ascii="Montserrat" w:hAnsi="Montserrat"/>
          <w:color w:val="2F5496" w:themeColor="accent1" w:themeShade="BF"/>
        </w:rPr>
        <w:t>ich</w:t>
      </w:r>
      <w:r w:rsidRPr="00B346CA">
        <w:rPr>
          <w:rFonts w:ascii="Montserrat" w:hAnsi="Montserrat"/>
          <w:color w:val="2F5496" w:themeColor="accent1" w:themeShade="BF"/>
        </w:rPr>
        <w:t xml:space="preserve"> oceny, </w:t>
      </w:r>
    </w:p>
    <w:p w14:paraId="0F527DF4" w14:textId="45316C04" w:rsidR="00550FEF" w:rsidRPr="00571B77" w:rsidRDefault="00550FEF" w:rsidP="00FD357F">
      <w:pPr>
        <w:pStyle w:val="Akapitzlist"/>
        <w:numPr>
          <w:ilvl w:val="0"/>
          <w:numId w:val="29"/>
        </w:numPr>
        <w:rPr>
          <w:rFonts w:ascii="Montserrat" w:hAnsi="Montserrat"/>
          <w:color w:val="2F5496" w:themeColor="accent1" w:themeShade="BF"/>
        </w:rPr>
      </w:pPr>
      <w:r w:rsidRPr="00571B77">
        <w:rPr>
          <w:rFonts w:ascii="Montserrat" w:hAnsi="Montserrat"/>
          <w:color w:val="2F5496" w:themeColor="accent1" w:themeShade="BF"/>
        </w:rPr>
        <w:t>matrycy RASCI/RACI w zakresie funkcji podatkowej,</w:t>
      </w:r>
    </w:p>
    <w:p w14:paraId="348068F4" w14:textId="6A65BD0D" w:rsidR="003E504F" w:rsidRPr="00B346CA" w:rsidRDefault="00504063" w:rsidP="00FD357F">
      <w:pPr>
        <w:pStyle w:val="Akapitzlist"/>
        <w:numPr>
          <w:ilvl w:val="0"/>
          <w:numId w:val="2"/>
        </w:numPr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dokona</w:t>
      </w:r>
      <w:r>
        <w:rPr>
          <w:rFonts w:ascii="Montserrat" w:hAnsi="Montserrat"/>
          <w:color w:val="2F5496" w:themeColor="accent1" w:themeShade="BF"/>
        </w:rPr>
        <w:t>ć</w:t>
      </w:r>
      <w:r w:rsidRPr="00B346CA">
        <w:rPr>
          <w:rFonts w:ascii="Montserrat" w:hAnsi="Montserrat"/>
          <w:color w:val="2F5496" w:themeColor="accent1" w:themeShade="BF"/>
        </w:rPr>
        <w:t xml:space="preserve"> samooceny</w:t>
      </w:r>
      <w:r w:rsidR="003E504F" w:rsidRPr="00B346CA">
        <w:rPr>
          <w:rFonts w:ascii="Montserrat" w:hAnsi="Montserrat"/>
          <w:color w:val="2F5496" w:themeColor="accent1" w:themeShade="BF"/>
        </w:rPr>
        <w:t xml:space="preserve"> poziomu dojrzałości RWNP,</w:t>
      </w:r>
    </w:p>
    <w:p w14:paraId="16AF1458" w14:textId="44DDEE8A" w:rsidR="00CA7EAA" w:rsidRPr="00CA7EAA" w:rsidRDefault="00504063" w:rsidP="00FD357F">
      <w:pPr>
        <w:pStyle w:val="Akapitzlist"/>
        <w:numPr>
          <w:ilvl w:val="0"/>
          <w:numId w:val="2"/>
        </w:numPr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zlec</w:t>
      </w:r>
      <w:r>
        <w:rPr>
          <w:rFonts w:ascii="Montserrat" w:hAnsi="Montserrat"/>
          <w:color w:val="2F5496" w:themeColor="accent1" w:themeShade="BF"/>
        </w:rPr>
        <w:t>ić</w:t>
      </w:r>
      <w:r w:rsidRPr="00B346CA">
        <w:rPr>
          <w:rFonts w:ascii="Montserrat" w:hAnsi="Montserrat"/>
          <w:color w:val="2F5496" w:themeColor="accent1" w:themeShade="BF"/>
        </w:rPr>
        <w:t xml:space="preserve"> przeprowadzeni</w:t>
      </w:r>
      <w:r>
        <w:rPr>
          <w:rFonts w:ascii="Montserrat" w:hAnsi="Montserrat"/>
          <w:color w:val="2F5496" w:themeColor="accent1" w:themeShade="BF"/>
        </w:rPr>
        <w:t>e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niezależnego audytu funkcji podatkowej lub innego audytu w </w:t>
      </w:r>
      <w:r w:rsidR="00492D2C">
        <w:rPr>
          <w:rFonts w:ascii="Montserrat" w:hAnsi="Montserrat"/>
          <w:color w:val="2F5496" w:themeColor="accent1" w:themeShade="BF"/>
        </w:rPr>
        <w:t xml:space="preserve">tym </w:t>
      </w:r>
      <w:r w:rsidR="00550FEF" w:rsidRPr="00B346CA">
        <w:rPr>
          <w:rFonts w:ascii="Montserrat" w:hAnsi="Montserrat"/>
          <w:color w:val="2F5496" w:themeColor="accent1" w:themeShade="BF"/>
        </w:rPr>
        <w:t>zakresie i wdrożenie rekomendacji</w:t>
      </w:r>
      <w:r w:rsidR="003E504F" w:rsidRPr="00B346CA">
        <w:rPr>
          <w:rFonts w:ascii="Montserrat" w:hAnsi="Montserrat"/>
          <w:color w:val="2F5496" w:themeColor="accent1" w:themeShade="BF"/>
        </w:rPr>
        <w:t>.</w:t>
      </w:r>
    </w:p>
    <w:p w14:paraId="111507B7" w14:textId="192A2552" w:rsidR="00CA7EAA" w:rsidRPr="00CA7EAA" w:rsidRDefault="00CA7EAA" w:rsidP="00FD357F">
      <w:pPr>
        <w:ind w:left="360"/>
        <w:rPr>
          <w:rFonts w:ascii="Montserrat" w:hAnsi="Montserrat"/>
          <w:color w:val="2F5496" w:themeColor="accent1" w:themeShade="BF"/>
        </w:rPr>
      </w:pPr>
      <w:r w:rsidRPr="00CA7EAA">
        <w:rPr>
          <w:rFonts w:ascii="Montserrat" w:hAnsi="Montserrat"/>
          <w:color w:val="2F5496" w:themeColor="accent1" w:themeShade="BF"/>
        </w:rPr>
        <w:t xml:space="preserve">Na stronie </w:t>
      </w:r>
      <w:hyperlink r:id="rId10" w:history="1">
        <w:r w:rsidRPr="001B7A8B">
          <w:rPr>
            <w:rStyle w:val="Hipercze"/>
            <w:rFonts w:ascii="Montserrat" w:hAnsi="Montserrat"/>
          </w:rPr>
          <w:t>podatki.gov.pl</w:t>
        </w:r>
      </w:hyperlink>
      <w:r w:rsidRPr="00CA7EAA">
        <w:rPr>
          <w:rFonts w:ascii="Montserrat" w:hAnsi="Montserrat"/>
          <w:color w:val="2F5496" w:themeColor="accent1" w:themeShade="BF"/>
        </w:rPr>
        <w:t xml:space="preserve"> w zakładce Programu Współdziałania umieszczone są dokumenty, które mogą wspomóc podatnika w przygotowaniu się do złożenia wniosku.</w:t>
      </w:r>
    </w:p>
    <w:p w14:paraId="3D06C3E5" w14:textId="0B252754" w:rsidR="003E504F" w:rsidRPr="00FD5B4F" w:rsidRDefault="00550FEF" w:rsidP="00FD357F">
      <w:pPr>
        <w:pStyle w:val="Nagwek2"/>
      </w:pPr>
      <w:r w:rsidRPr="00FD5B4F">
        <w:t xml:space="preserve">Krok </w:t>
      </w:r>
      <w:r w:rsidR="00230BE7" w:rsidRPr="00FD5B4F">
        <w:t>2</w:t>
      </w:r>
      <w:r w:rsidRPr="00FD5B4F">
        <w:t>. Złożenie wniosk</w:t>
      </w:r>
      <w:r w:rsidR="00931008" w:rsidRPr="00FD5B4F">
        <w:t xml:space="preserve">u </w:t>
      </w:r>
      <w:r w:rsidRPr="00FD5B4F">
        <w:t xml:space="preserve">o zawarcie umowy </w:t>
      </w:r>
      <w:r w:rsidR="00504063" w:rsidRPr="00FD5B4F">
        <w:t>o współdziałanie</w:t>
      </w:r>
      <w:r w:rsidRPr="00FD5B4F">
        <w:t xml:space="preserve"> </w:t>
      </w:r>
    </w:p>
    <w:p w14:paraId="0D67EA29" w14:textId="47B6C7E6" w:rsidR="00550FEF" w:rsidRPr="00B346CA" w:rsidRDefault="00F61C8C" w:rsidP="00FD357F">
      <w:pPr>
        <w:rPr>
          <w:rFonts w:ascii="Montserrat" w:hAnsi="Montserrat"/>
          <w:b/>
          <w:bCs/>
          <w:color w:val="2F5496" w:themeColor="accent1" w:themeShade="BF"/>
        </w:rPr>
      </w:pPr>
      <w:r>
        <w:rPr>
          <w:rFonts w:ascii="Montserrat" w:hAnsi="Montserrat"/>
          <w:b/>
          <w:bCs/>
          <w:color w:val="2F5496" w:themeColor="accent1" w:themeShade="BF"/>
        </w:rPr>
        <w:t>Podatnik</w:t>
      </w:r>
      <w:r w:rsidR="00550FEF" w:rsidRPr="00B346CA">
        <w:rPr>
          <w:rFonts w:ascii="Montserrat" w:hAnsi="Montserrat"/>
          <w:b/>
          <w:bCs/>
          <w:color w:val="2F5496" w:themeColor="accent1" w:themeShade="BF"/>
        </w:rPr>
        <w:t xml:space="preserve"> składając wniosek </w:t>
      </w:r>
      <w:r w:rsidR="00550FEF" w:rsidRPr="00B346CA">
        <w:rPr>
          <w:rFonts w:ascii="Montserrat" w:hAnsi="Montserrat"/>
          <w:b/>
          <w:bCs/>
          <w:color w:val="2F5496" w:themeColor="accent1" w:themeShade="BF"/>
          <w:u w:val="single"/>
        </w:rPr>
        <w:t>może przedłożyć</w:t>
      </w:r>
      <w:r w:rsidR="00550FEF" w:rsidRPr="00B346CA">
        <w:rPr>
          <w:rFonts w:ascii="Montserrat" w:hAnsi="Montserrat"/>
          <w:b/>
          <w:bCs/>
          <w:color w:val="2F5496" w:themeColor="accent1" w:themeShade="BF"/>
        </w:rPr>
        <w:t xml:space="preserve"> dokumenty, które umożliwią dokonanie przez KAS wstępnej oceny dojrzałości RWNP</w:t>
      </w:r>
      <w:r w:rsidR="00CA7EAA">
        <w:rPr>
          <w:rFonts w:ascii="Montserrat" w:hAnsi="Montserrat"/>
          <w:b/>
          <w:bCs/>
          <w:color w:val="2F5496" w:themeColor="accent1" w:themeShade="BF"/>
        </w:rPr>
        <w:t>, w tym</w:t>
      </w:r>
      <w:r w:rsidR="00550FEF" w:rsidRPr="00B346CA">
        <w:rPr>
          <w:rFonts w:ascii="Montserrat" w:hAnsi="Montserrat"/>
          <w:b/>
          <w:bCs/>
          <w:color w:val="2F5496" w:themeColor="accent1" w:themeShade="BF"/>
        </w:rPr>
        <w:t>:</w:t>
      </w:r>
    </w:p>
    <w:p w14:paraId="668ED57F" w14:textId="6A2E68E3" w:rsidR="00550FEF" w:rsidRPr="00B346CA" w:rsidRDefault="00BB65AD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o</w:t>
      </w:r>
      <w:r w:rsidR="00550FEF" w:rsidRPr="00B346CA">
        <w:rPr>
          <w:rFonts w:ascii="Montserrat" w:hAnsi="Montserrat"/>
          <w:color w:val="2F5496" w:themeColor="accent1" w:themeShade="BF"/>
        </w:rPr>
        <w:t>cenę dojrzałości RWNP dokonaną w modelu oceny poziomu dojrzałości RWNP wraz z uzasadnieniem,</w:t>
      </w:r>
    </w:p>
    <w:p w14:paraId="10A16898" w14:textId="117AB691" w:rsidR="00550FEF" w:rsidRPr="00B346CA" w:rsidRDefault="00BB65AD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s</w:t>
      </w:r>
      <w:r w:rsidR="00550FEF" w:rsidRPr="00B346CA">
        <w:rPr>
          <w:rFonts w:ascii="Montserrat" w:hAnsi="Montserrat"/>
          <w:color w:val="2F5496" w:themeColor="accent1" w:themeShade="BF"/>
        </w:rPr>
        <w:t>trategię podatkową,</w:t>
      </w:r>
    </w:p>
    <w:p w14:paraId="0A0E34A6" w14:textId="77777777" w:rsidR="00D35C54" w:rsidRPr="00B346CA" w:rsidRDefault="00D35C54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politykę rachunkowości,</w:t>
      </w:r>
    </w:p>
    <w:p w14:paraId="1B364193" w14:textId="2BBA93F2" w:rsidR="00550FEF" w:rsidRPr="00B346CA" w:rsidRDefault="00BB65AD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s</w:t>
      </w:r>
      <w:r w:rsidR="00550FEF" w:rsidRPr="00B346CA">
        <w:rPr>
          <w:rFonts w:ascii="Montserrat" w:hAnsi="Montserrat"/>
          <w:color w:val="2F5496" w:themeColor="accent1" w:themeShade="BF"/>
        </w:rPr>
        <w:t>trukturę grupy kapitałowej,</w:t>
      </w:r>
    </w:p>
    <w:p w14:paraId="0B7E5A48" w14:textId="6F38632A" w:rsidR="00550FEF" w:rsidRPr="00B346CA" w:rsidRDefault="00BB65AD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s</w:t>
      </w:r>
      <w:r w:rsidR="00550FEF" w:rsidRPr="00B346CA">
        <w:rPr>
          <w:rFonts w:ascii="Montserrat" w:hAnsi="Montserrat"/>
          <w:color w:val="2F5496" w:themeColor="accent1" w:themeShade="BF"/>
        </w:rPr>
        <w:t>chemat organizacyjny jednostki</w:t>
      </w:r>
      <w:r w:rsidR="00092E09" w:rsidRPr="00B346CA">
        <w:rPr>
          <w:rFonts w:ascii="Montserrat" w:hAnsi="Montserrat"/>
          <w:color w:val="2F5496" w:themeColor="accent1" w:themeShade="BF"/>
        </w:rPr>
        <w:t>,</w:t>
      </w:r>
    </w:p>
    <w:p w14:paraId="6194E609" w14:textId="597DA653" w:rsidR="00550FEF" w:rsidRPr="00B346CA" w:rsidRDefault="00BB65AD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z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estawienie </w:t>
      </w:r>
      <w:r w:rsidR="00A54110" w:rsidRPr="00B346CA">
        <w:rPr>
          <w:rFonts w:ascii="Montserrat" w:hAnsi="Montserrat"/>
          <w:color w:val="2F5496" w:themeColor="accent1" w:themeShade="BF"/>
        </w:rPr>
        <w:t>procesów i procedur (polityk, instrukcji itp.) w zakresie funkcji podatkowej</w:t>
      </w:r>
      <w:r w:rsidR="00550FEF" w:rsidRPr="00B346CA">
        <w:rPr>
          <w:rFonts w:ascii="Montserrat" w:hAnsi="Montserrat"/>
          <w:color w:val="2F5496" w:themeColor="accent1" w:themeShade="BF"/>
        </w:rPr>
        <w:t>,</w:t>
      </w:r>
    </w:p>
    <w:p w14:paraId="72425BE0" w14:textId="76CB8B85" w:rsidR="00CA10A4" w:rsidRPr="00B346CA" w:rsidRDefault="00767822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lastRenderedPageBreak/>
        <w:t>opis systemu ERP i jego poszczególnych modułów oraz innych systemów związanych z funkcją podatkową,</w:t>
      </w:r>
    </w:p>
    <w:p w14:paraId="78E8803A" w14:textId="1BFB6C2D" w:rsidR="00CA10A4" w:rsidRPr="00B346CA" w:rsidRDefault="00767822" w:rsidP="00FD357F">
      <w:pPr>
        <w:pStyle w:val="Akapitzlist"/>
        <w:numPr>
          <w:ilvl w:val="0"/>
          <w:numId w:val="3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zestawienie </w:t>
      </w:r>
      <w:r w:rsidR="008F4517" w:rsidRPr="00B346CA">
        <w:rPr>
          <w:rFonts w:ascii="Montserrat" w:hAnsi="Montserrat"/>
          <w:color w:val="2F5496" w:themeColor="accent1" w:themeShade="BF"/>
        </w:rPr>
        <w:t>procesów związanych z funkcją podatkową zautomatyzowanych w systemach IT.</w:t>
      </w:r>
    </w:p>
    <w:p w14:paraId="140C41EB" w14:textId="4E0D7BE4" w:rsidR="00FF6EC1" w:rsidRPr="00FD5B4F" w:rsidRDefault="00550FEF" w:rsidP="00962C9C">
      <w:pPr>
        <w:pStyle w:val="Nagwek1"/>
      </w:pPr>
      <w:r w:rsidRPr="00FD5B4F">
        <w:t>Etap profilowania:</w:t>
      </w:r>
    </w:p>
    <w:p w14:paraId="12E164C1" w14:textId="229E329C" w:rsidR="00550FEF" w:rsidRDefault="00550FEF" w:rsidP="00FD357F">
      <w:pPr>
        <w:pStyle w:val="Nagwek2"/>
      </w:pPr>
      <w:r w:rsidRPr="00FF6EC1">
        <w:t xml:space="preserve">Krok </w:t>
      </w:r>
      <w:r w:rsidR="00230BE7" w:rsidRPr="00FF6EC1">
        <w:t>3</w:t>
      </w:r>
      <w:r w:rsidRPr="00FF6EC1">
        <w:t>. Współpraca w toku profilowania</w:t>
      </w:r>
    </w:p>
    <w:p w14:paraId="1106D1A0" w14:textId="47EAF994" w:rsidR="0032524F" w:rsidRPr="00B346CA" w:rsidRDefault="00550FEF" w:rsidP="00FD357F">
      <w:p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W toku profilowania</w:t>
      </w:r>
      <w:r w:rsidR="0032524F" w:rsidRPr="00B346CA">
        <w:rPr>
          <w:rFonts w:ascii="Montserrat" w:hAnsi="Montserrat"/>
          <w:color w:val="2F5496" w:themeColor="accent1" w:themeShade="BF"/>
        </w:rPr>
        <w:t>:</w:t>
      </w:r>
    </w:p>
    <w:p w14:paraId="4BB9AB55" w14:textId="4A1C7224" w:rsidR="009717DB" w:rsidRPr="00B346CA" w:rsidRDefault="009717DB" w:rsidP="00FD357F">
      <w:pPr>
        <w:pStyle w:val="Akapitzlist"/>
        <w:numPr>
          <w:ilvl w:val="0"/>
          <w:numId w:val="12"/>
        </w:numPr>
        <w:ind w:hanging="357"/>
        <w:contextualSpacing w:val="0"/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KAS dokonuje wstępnej oceny </w:t>
      </w:r>
      <w:r w:rsidR="00BA2228" w:rsidRPr="00B346CA">
        <w:rPr>
          <w:rFonts w:ascii="Montserrat" w:hAnsi="Montserrat"/>
          <w:color w:val="2F5496" w:themeColor="accent1" w:themeShade="BF"/>
        </w:rPr>
        <w:t xml:space="preserve">ryzyk podatkowych i </w:t>
      </w:r>
      <w:r w:rsidRPr="00B346CA">
        <w:rPr>
          <w:rFonts w:ascii="Montserrat" w:hAnsi="Montserrat"/>
          <w:color w:val="2F5496" w:themeColor="accent1" w:themeShade="BF"/>
        </w:rPr>
        <w:t xml:space="preserve">RWNP na podstawie </w:t>
      </w:r>
      <w:r w:rsidR="00A54110">
        <w:rPr>
          <w:rFonts w:ascii="Montserrat" w:hAnsi="Montserrat"/>
          <w:color w:val="2F5496" w:themeColor="accent1" w:themeShade="BF"/>
        </w:rPr>
        <w:t xml:space="preserve">dokumentów przekazanych przez podatnika (w tym </w:t>
      </w:r>
      <w:r w:rsidRPr="00B346CA">
        <w:rPr>
          <w:rFonts w:ascii="Montserrat" w:hAnsi="Montserrat"/>
          <w:color w:val="2F5496" w:themeColor="accent1" w:themeShade="BF"/>
        </w:rPr>
        <w:t>oceny poziomu dojrzałości RWNP</w:t>
      </w:r>
      <w:r w:rsidR="00A54110">
        <w:rPr>
          <w:rFonts w:ascii="Montserrat" w:hAnsi="Montserrat"/>
          <w:color w:val="2F5496" w:themeColor="accent1" w:themeShade="BF"/>
        </w:rPr>
        <w:t>)</w:t>
      </w:r>
      <w:r w:rsidRPr="00B346CA">
        <w:rPr>
          <w:rFonts w:ascii="Montserrat" w:hAnsi="Montserrat"/>
          <w:color w:val="2F5496" w:themeColor="accent1" w:themeShade="BF"/>
        </w:rPr>
        <w:t>, a także na podstawie informacji dostępnych w sieci Internet oraz danych podatkowych posiadanych przez KAS</w:t>
      </w:r>
      <w:r w:rsidR="003E0BC8" w:rsidRPr="00B346CA">
        <w:rPr>
          <w:rFonts w:ascii="Montserrat" w:hAnsi="Montserrat"/>
          <w:color w:val="2F5496" w:themeColor="accent1" w:themeShade="BF"/>
        </w:rPr>
        <w:t>.</w:t>
      </w:r>
    </w:p>
    <w:p w14:paraId="19E0BDF7" w14:textId="7656FEF7" w:rsidR="003E0BC8" w:rsidRPr="00B346CA" w:rsidRDefault="00F61C8C" w:rsidP="00FD357F">
      <w:pPr>
        <w:pStyle w:val="Akapitzlist"/>
        <w:numPr>
          <w:ilvl w:val="0"/>
          <w:numId w:val="11"/>
        </w:numPr>
        <w:ind w:hanging="357"/>
        <w:contextualSpacing w:val="0"/>
        <w:rPr>
          <w:rFonts w:ascii="Montserrat" w:hAnsi="Montserrat"/>
          <w:b/>
          <w:bCs/>
          <w:color w:val="2F5496" w:themeColor="accent1" w:themeShade="BF"/>
        </w:rPr>
      </w:pPr>
      <w:r>
        <w:rPr>
          <w:rFonts w:ascii="Montserrat" w:hAnsi="Montserrat"/>
          <w:color w:val="2F5496" w:themeColor="accent1" w:themeShade="BF"/>
        </w:rPr>
        <w:t>Podatnik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może zostać poproszon</w:t>
      </w:r>
      <w:r>
        <w:rPr>
          <w:rFonts w:ascii="Montserrat" w:hAnsi="Montserrat"/>
          <w:color w:val="2F5496" w:themeColor="accent1" w:themeShade="BF"/>
        </w:rPr>
        <w:t>y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o</w:t>
      </w:r>
      <w:r w:rsidR="003E0BC8" w:rsidRPr="00B346CA">
        <w:rPr>
          <w:rFonts w:ascii="Montserrat" w:hAnsi="Montserrat"/>
          <w:color w:val="2F5496" w:themeColor="accent1" w:themeShade="BF"/>
        </w:rPr>
        <w:t>:</w:t>
      </w:r>
    </w:p>
    <w:p w14:paraId="5E5A1B0E" w14:textId="0C0989B9" w:rsidR="004A277C" w:rsidRPr="00B346CA" w:rsidRDefault="003E0BC8" w:rsidP="00FD357F">
      <w:pPr>
        <w:pStyle w:val="Akapitzlist"/>
        <w:numPr>
          <w:ilvl w:val="0"/>
          <w:numId w:val="20"/>
        </w:numPr>
        <w:ind w:left="1276" w:hanging="357"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uzupełnienie informacji zawartych w ocenie dojrzałości RWNP, </w:t>
      </w:r>
    </w:p>
    <w:p w14:paraId="04316327" w14:textId="14D638C8" w:rsidR="00FE0FDE" w:rsidRPr="00B346CA" w:rsidRDefault="003E0BC8" w:rsidP="00FD357F">
      <w:pPr>
        <w:pStyle w:val="Akapitzlist"/>
        <w:numPr>
          <w:ilvl w:val="0"/>
          <w:numId w:val="19"/>
        </w:numPr>
        <w:ind w:left="1276" w:hanging="357"/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udzielenie odpowiedzi na pytania lub o przekazanie innych istotnych dokumentów dla oceny ryzyka. </w:t>
      </w:r>
    </w:p>
    <w:p w14:paraId="3352FC8D" w14:textId="24E4175A" w:rsidR="0057074F" w:rsidRPr="0011094E" w:rsidRDefault="00273FEA" w:rsidP="00FD357F">
      <w:pPr>
        <w:rPr>
          <w:rFonts w:ascii="Montserrat" w:hAnsi="Montserrat"/>
          <w:b/>
          <w:bCs/>
          <w:color w:val="2F5496" w:themeColor="accent1" w:themeShade="BF"/>
        </w:rPr>
      </w:pPr>
      <w:r w:rsidRPr="00273FEA">
        <w:rPr>
          <w:rFonts w:ascii="Montserrat" w:hAnsi="Montserrat"/>
          <w:b/>
          <w:bCs/>
          <w:color w:val="2F5496" w:themeColor="accent1" w:themeShade="BF"/>
        </w:rPr>
        <w:t>Etap profilowania kończy się decyzją Szefa KAS o rozpoczęciu audytu wstępnego albo odmowie zawarcia umowy o współdziałanie.</w:t>
      </w:r>
    </w:p>
    <w:p w14:paraId="35493DBA" w14:textId="29357AE4" w:rsidR="00550FEF" w:rsidRDefault="00550FEF" w:rsidP="00962C9C">
      <w:pPr>
        <w:pStyle w:val="Nagwek1"/>
      </w:pPr>
      <w:r w:rsidRPr="00B346CA">
        <w:t>Etap audytu wstępnego</w:t>
      </w:r>
    </w:p>
    <w:p w14:paraId="544F67FC" w14:textId="742133EB" w:rsidR="0057074F" w:rsidRDefault="00550FEF" w:rsidP="00FD357F">
      <w:pPr>
        <w:pStyle w:val="Nagwek2"/>
      </w:pPr>
      <w:bookmarkStart w:id="4" w:name="_Hlk207797035"/>
      <w:r w:rsidRPr="00FF6EC1">
        <w:t>Krok 4. Narada otwierająca</w:t>
      </w:r>
      <w:r w:rsidR="00466071">
        <w:t xml:space="preserve"> audyt wstępny</w:t>
      </w:r>
    </w:p>
    <w:p w14:paraId="6F3DD510" w14:textId="4724C8D8" w:rsidR="00092E09" w:rsidRPr="00571B77" w:rsidRDefault="00550FEF" w:rsidP="00FD357F">
      <w:pPr>
        <w:rPr>
          <w:rFonts w:ascii="Montserrat" w:hAnsi="Montserrat"/>
          <w:color w:val="2F5496" w:themeColor="accent1" w:themeShade="BF"/>
          <w:highlight w:val="yellow"/>
        </w:rPr>
      </w:pPr>
      <w:r w:rsidRPr="00B346CA">
        <w:rPr>
          <w:rFonts w:ascii="Montserrat" w:hAnsi="Montserrat"/>
          <w:color w:val="2F5496" w:themeColor="accent1" w:themeShade="BF"/>
        </w:rPr>
        <w:t xml:space="preserve">Na </w:t>
      </w:r>
      <w:r w:rsidRPr="004A6FD5">
        <w:rPr>
          <w:rFonts w:ascii="Montserrat" w:hAnsi="Montserrat"/>
          <w:color w:val="2F5496" w:themeColor="accent1" w:themeShade="BF"/>
        </w:rPr>
        <w:t>spotkaniu przedstawiony zostanie zespół audytowy oraz:</w:t>
      </w:r>
      <w:bookmarkEnd w:id="4"/>
      <w:r w:rsidR="00AB1991" w:rsidRPr="004A6FD5">
        <w:rPr>
          <w:rFonts w:ascii="Montserrat" w:hAnsi="Montserrat"/>
          <w:color w:val="2F5496" w:themeColor="accent1" w:themeShade="BF"/>
        </w:rPr>
        <w:t xml:space="preserve"> </w:t>
      </w:r>
    </w:p>
    <w:p w14:paraId="3D3CAF21" w14:textId="7A2971B6" w:rsidR="00417A00" w:rsidRPr="00504063" w:rsidRDefault="0057074F" w:rsidP="00FD357F">
      <w:pPr>
        <w:pStyle w:val="Akapitzlist"/>
        <w:numPr>
          <w:ilvl w:val="0"/>
          <w:numId w:val="9"/>
        </w:numPr>
        <w:rPr>
          <w:rFonts w:ascii="Montserrat" w:hAnsi="Montserrat"/>
          <w:color w:val="2F5496" w:themeColor="accent1" w:themeShade="BF"/>
        </w:rPr>
      </w:pPr>
      <w:r w:rsidRPr="00301EBA">
        <w:rPr>
          <w:rFonts w:ascii="Montserrat" w:hAnsi="Montserrat"/>
          <w:color w:val="2F5496" w:themeColor="accent1" w:themeShade="BF"/>
        </w:rPr>
        <w:t xml:space="preserve">omówiony </w:t>
      </w:r>
      <w:r w:rsidR="00504063" w:rsidRPr="00301EBA">
        <w:rPr>
          <w:rFonts w:ascii="Montserrat" w:hAnsi="Montserrat"/>
          <w:color w:val="2F5496" w:themeColor="accent1" w:themeShade="BF"/>
        </w:rPr>
        <w:t>zostanie profil</w:t>
      </w:r>
      <w:r w:rsidRPr="00301EBA">
        <w:rPr>
          <w:rFonts w:ascii="Montserrat" w:hAnsi="Montserrat"/>
          <w:color w:val="2F5496" w:themeColor="accent1" w:themeShade="BF"/>
        </w:rPr>
        <w:t>, zakres badania i harmonogram</w:t>
      </w:r>
      <w:r w:rsidR="00504063">
        <w:rPr>
          <w:rFonts w:ascii="Montserrat" w:hAnsi="Montserrat"/>
          <w:color w:val="2F5496" w:themeColor="accent1" w:themeShade="BF"/>
        </w:rPr>
        <w:t xml:space="preserve"> audytu</w:t>
      </w:r>
      <w:r>
        <w:rPr>
          <w:rFonts w:ascii="Montserrat" w:hAnsi="Montserrat"/>
          <w:color w:val="2F5496" w:themeColor="accent1" w:themeShade="BF"/>
        </w:rPr>
        <w:t>,</w:t>
      </w:r>
      <w:r w:rsidR="00417A00" w:rsidRPr="00417A00">
        <w:t xml:space="preserve"> </w:t>
      </w:r>
    </w:p>
    <w:p w14:paraId="5AC7EC11" w14:textId="1BF37F83" w:rsidR="0057074F" w:rsidRDefault="00417A00" w:rsidP="00FD357F">
      <w:pPr>
        <w:pStyle w:val="Akapitzlist"/>
        <w:numPr>
          <w:ilvl w:val="0"/>
          <w:numId w:val="9"/>
        </w:numPr>
        <w:rPr>
          <w:rFonts w:ascii="Montserrat" w:hAnsi="Montserrat"/>
          <w:color w:val="2F5496" w:themeColor="accent1" w:themeShade="BF"/>
        </w:rPr>
      </w:pPr>
      <w:r>
        <w:rPr>
          <w:rFonts w:ascii="Montserrat" w:hAnsi="Montserrat"/>
          <w:color w:val="2F5496" w:themeColor="accent1" w:themeShade="BF"/>
        </w:rPr>
        <w:t>u</w:t>
      </w:r>
      <w:r w:rsidRPr="00417A00">
        <w:rPr>
          <w:rFonts w:ascii="Montserrat" w:hAnsi="Montserrat"/>
          <w:color w:val="2F5496" w:themeColor="accent1" w:themeShade="BF"/>
        </w:rPr>
        <w:t xml:space="preserve">zgodnione zostanie, czy istnieje potrzeba zapewnienia </w:t>
      </w:r>
      <w:r w:rsidR="009F7CFB">
        <w:rPr>
          <w:rFonts w:ascii="Montserrat" w:hAnsi="Montserrat"/>
          <w:color w:val="2F5496" w:themeColor="accent1" w:themeShade="BF"/>
        </w:rPr>
        <w:t xml:space="preserve">podatnikowi </w:t>
      </w:r>
      <w:r w:rsidRPr="00417A00">
        <w:rPr>
          <w:rFonts w:ascii="Montserrat" w:hAnsi="Montserrat"/>
          <w:color w:val="2F5496" w:themeColor="accent1" w:themeShade="BF"/>
        </w:rPr>
        <w:t>wsparcia w zakresie pogłębienia znajomości zasad funkcjonowania RWNP oraz ich praktycznego zastosowania w procesie oceny dojrzałości</w:t>
      </w:r>
      <w:r w:rsidR="00504063">
        <w:rPr>
          <w:rFonts w:ascii="Montserrat" w:hAnsi="Montserrat"/>
          <w:color w:val="2F5496" w:themeColor="accent1" w:themeShade="BF"/>
        </w:rPr>
        <w:t>,</w:t>
      </w:r>
    </w:p>
    <w:p w14:paraId="297EA550" w14:textId="6939E57A" w:rsidR="003E0BC8" w:rsidRPr="00B346CA" w:rsidRDefault="009F53E6" w:rsidP="00FD357F">
      <w:pPr>
        <w:pStyle w:val="Akapitzlist"/>
        <w:numPr>
          <w:ilvl w:val="0"/>
          <w:numId w:val="9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przedstawiona zostanie w</w:t>
      </w:r>
      <w:r w:rsidR="00E71E7E" w:rsidRPr="00B346CA">
        <w:rPr>
          <w:rFonts w:ascii="Montserrat" w:hAnsi="Montserrat"/>
          <w:color w:val="2F5496" w:themeColor="accent1" w:themeShade="BF"/>
        </w:rPr>
        <w:t xml:space="preserve">stępna </w:t>
      </w:r>
      <w:bookmarkStart w:id="5" w:name="_Hlk207960338"/>
      <w:r w:rsidR="00E71E7E" w:rsidRPr="00B346CA">
        <w:rPr>
          <w:rFonts w:ascii="Montserrat" w:hAnsi="Montserrat"/>
          <w:color w:val="2F5496" w:themeColor="accent1" w:themeShade="BF"/>
        </w:rPr>
        <w:t>lista dokumentów</w:t>
      </w:r>
      <w:r w:rsidRPr="00B346CA">
        <w:rPr>
          <w:rFonts w:ascii="Montserrat" w:hAnsi="Montserrat"/>
          <w:color w:val="2F5496" w:themeColor="accent1" w:themeShade="BF"/>
        </w:rPr>
        <w:t xml:space="preserve"> do przekazania przez </w:t>
      </w:r>
      <w:r w:rsidR="00F61C8C">
        <w:rPr>
          <w:rFonts w:ascii="Montserrat" w:hAnsi="Montserrat"/>
          <w:color w:val="2F5496" w:themeColor="accent1" w:themeShade="BF"/>
        </w:rPr>
        <w:t>podatnika</w:t>
      </w:r>
      <w:bookmarkEnd w:id="5"/>
      <w:r w:rsidR="000B3DEB" w:rsidRPr="00B346CA">
        <w:rPr>
          <w:rFonts w:ascii="Montserrat" w:hAnsi="Montserrat"/>
          <w:color w:val="2F5496" w:themeColor="accent1" w:themeShade="BF"/>
        </w:rPr>
        <w:t>.</w:t>
      </w:r>
    </w:p>
    <w:p w14:paraId="480F38F3" w14:textId="5D3CEF27" w:rsidR="00E71E7E" w:rsidRPr="00B346CA" w:rsidRDefault="000B3DEB" w:rsidP="00FD357F">
      <w:p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L</w:t>
      </w:r>
      <w:r w:rsidR="003E0BC8" w:rsidRPr="00B346CA">
        <w:rPr>
          <w:rFonts w:ascii="Montserrat" w:hAnsi="Montserrat"/>
          <w:color w:val="2F5496" w:themeColor="accent1" w:themeShade="BF"/>
        </w:rPr>
        <w:t>ista przykładowych dokumentów do przekazania w ramach audytu wstępnego</w:t>
      </w:r>
      <w:r w:rsidRPr="00B346CA">
        <w:rPr>
          <w:rFonts w:ascii="Montserrat" w:hAnsi="Montserrat"/>
          <w:color w:val="2F5496" w:themeColor="accent1" w:themeShade="BF"/>
        </w:rPr>
        <w:t xml:space="preserve"> do</w:t>
      </w:r>
      <w:r w:rsidR="0092663C">
        <w:rPr>
          <w:rFonts w:ascii="Montserrat" w:hAnsi="Montserrat"/>
          <w:color w:val="2F5496" w:themeColor="accent1" w:themeShade="BF"/>
        </w:rPr>
        <w:t> </w:t>
      </w:r>
      <w:r w:rsidRPr="00B346CA">
        <w:rPr>
          <w:rFonts w:ascii="Montserrat" w:hAnsi="Montserrat"/>
          <w:color w:val="2F5496" w:themeColor="accent1" w:themeShade="BF"/>
        </w:rPr>
        <w:t>pobrania:</w:t>
      </w:r>
    </w:p>
    <w:bookmarkStart w:id="6" w:name="_MON_1818580576"/>
    <w:bookmarkEnd w:id="6"/>
    <w:p w14:paraId="42F16ED8" w14:textId="77777777" w:rsidR="00C64AD5" w:rsidRDefault="00267AA3" w:rsidP="00FD357F">
      <w:pPr>
        <w:keepNext/>
        <w:spacing w:after="0"/>
      </w:pPr>
      <w:r w:rsidRPr="00B346CA">
        <w:rPr>
          <w:rFonts w:ascii="Montserrat" w:hAnsi="Montserrat"/>
          <w:color w:val="2F5496" w:themeColor="accent1" w:themeShade="BF"/>
        </w:rPr>
        <w:object w:dxaOrig="1157" w:dyaOrig="743" w14:anchorId="3E1BA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sta przykładowych dokumentów do przekazania w ramach audytu wstępnego." style="width:57.75pt;height:37.5pt" o:ole="">
            <v:imagedata r:id="rId11" o:title=""/>
          </v:shape>
          <o:OLEObject Type="Embed" ProgID="Word.Document.12" ShapeID="_x0000_i1025" DrawAspect="Icon" ObjectID="_1824021769" r:id="rId12">
            <o:FieldCodes>\s</o:FieldCodes>
          </o:OLEObject>
        </w:object>
      </w:r>
    </w:p>
    <w:p w14:paraId="77445D76" w14:textId="3A302F06" w:rsidR="00C64AD5" w:rsidRPr="00C64AD5" w:rsidRDefault="00C64AD5" w:rsidP="00FD357F">
      <w:pPr>
        <w:pStyle w:val="Legenda"/>
        <w:rPr>
          <w:i w:val="0"/>
          <w:iCs w:val="0"/>
          <w:sz w:val="22"/>
          <w:szCs w:val="22"/>
        </w:rPr>
      </w:pPr>
      <w:r w:rsidRPr="00C64AD5">
        <w:rPr>
          <w:i w:val="0"/>
          <w:iCs w:val="0"/>
          <w:sz w:val="22"/>
          <w:szCs w:val="22"/>
        </w:rPr>
        <w:t xml:space="preserve">Załącznik </w:t>
      </w:r>
      <w:r w:rsidRPr="00C64AD5">
        <w:rPr>
          <w:i w:val="0"/>
          <w:iCs w:val="0"/>
          <w:sz w:val="22"/>
          <w:szCs w:val="22"/>
        </w:rPr>
        <w:fldChar w:fldCharType="begin"/>
      </w:r>
      <w:r w:rsidRPr="00C64AD5">
        <w:rPr>
          <w:i w:val="0"/>
          <w:iCs w:val="0"/>
          <w:sz w:val="22"/>
          <w:szCs w:val="22"/>
        </w:rPr>
        <w:instrText xml:space="preserve"> SEQ Załącznik \* ARABIC </w:instrText>
      </w:r>
      <w:r w:rsidRPr="00C64AD5">
        <w:rPr>
          <w:i w:val="0"/>
          <w:iCs w:val="0"/>
          <w:sz w:val="22"/>
          <w:szCs w:val="22"/>
        </w:rPr>
        <w:fldChar w:fldCharType="separate"/>
      </w:r>
      <w:r w:rsidR="00FD5B4F">
        <w:rPr>
          <w:i w:val="0"/>
          <w:iCs w:val="0"/>
          <w:noProof/>
          <w:sz w:val="22"/>
          <w:szCs w:val="22"/>
        </w:rPr>
        <w:t>1</w:t>
      </w:r>
      <w:r w:rsidRPr="00C64AD5">
        <w:rPr>
          <w:i w:val="0"/>
          <w:iCs w:val="0"/>
          <w:sz w:val="22"/>
          <w:szCs w:val="22"/>
        </w:rPr>
        <w:fldChar w:fldCharType="end"/>
      </w:r>
      <w:r w:rsidRPr="00C64AD5">
        <w:rPr>
          <w:i w:val="0"/>
          <w:iCs w:val="0"/>
          <w:sz w:val="22"/>
          <w:szCs w:val="22"/>
        </w:rPr>
        <w:t>. Lista przykładowych dokumentów do przekazania w ramach audytu wstępnego</w:t>
      </w:r>
    </w:p>
    <w:p w14:paraId="10972D82" w14:textId="02EEB30D" w:rsidR="003E504F" w:rsidRDefault="00550FEF" w:rsidP="00FD357F">
      <w:pPr>
        <w:pStyle w:val="Nagwek2"/>
      </w:pPr>
      <w:r w:rsidRPr="006C302B">
        <w:lastRenderedPageBreak/>
        <w:t>Krok 5. Autoprezentacja</w:t>
      </w:r>
      <w:r w:rsidR="000C0CC4">
        <w:t xml:space="preserve"> organizacji podatnika</w:t>
      </w:r>
      <w:r w:rsidRPr="006C302B">
        <w:t xml:space="preserve"> </w:t>
      </w:r>
    </w:p>
    <w:p w14:paraId="01AC9FA3" w14:textId="029C6084" w:rsidR="00550FEF" w:rsidRPr="00B346CA" w:rsidRDefault="00F61C8C" w:rsidP="00FD357F">
      <w:pPr>
        <w:keepNext/>
        <w:rPr>
          <w:rFonts w:ascii="Montserrat" w:hAnsi="Montserrat"/>
          <w:color w:val="2F5496" w:themeColor="accent1" w:themeShade="BF"/>
        </w:rPr>
      </w:pPr>
      <w:r>
        <w:rPr>
          <w:rFonts w:ascii="Montserrat" w:hAnsi="Montserrat"/>
          <w:color w:val="2F5496" w:themeColor="accent1" w:themeShade="BF"/>
        </w:rPr>
        <w:t>Podatnik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zostanie poproszon</w:t>
      </w:r>
      <w:r>
        <w:rPr>
          <w:rFonts w:ascii="Montserrat" w:hAnsi="Montserrat"/>
          <w:color w:val="2F5496" w:themeColor="accent1" w:themeShade="BF"/>
        </w:rPr>
        <w:t>y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o zaprezentowanie zespołowi audytowemu:</w:t>
      </w:r>
    </w:p>
    <w:p w14:paraId="7272F597" w14:textId="6D325F76" w:rsidR="003217B6" w:rsidRDefault="003217B6" w:rsidP="00FD357F">
      <w:pPr>
        <w:pStyle w:val="Akapitzlist"/>
        <w:keepNext/>
        <w:numPr>
          <w:ilvl w:val="0"/>
          <w:numId w:val="4"/>
        </w:numPr>
        <w:ind w:left="426"/>
        <w:rPr>
          <w:rFonts w:ascii="Montserrat" w:hAnsi="Montserrat"/>
          <w:b/>
          <w:bCs/>
          <w:color w:val="2F5496" w:themeColor="accent1" w:themeShade="BF"/>
        </w:rPr>
      </w:pPr>
      <w:r>
        <w:rPr>
          <w:rFonts w:ascii="Montserrat" w:hAnsi="Montserrat"/>
          <w:b/>
          <w:bCs/>
          <w:color w:val="2F5496" w:themeColor="accent1" w:themeShade="BF"/>
        </w:rPr>
        <w:t>zakresu działalności operacyjnej</w:t>
      </w:r>
    </w:p>
    <w:p w14:paraId="7ADE16F7" w14:textId="3D09874F" w:rsidR="003217B6" w:rsidRPr="00B346CA" w:rsidRDefault="003217B6" w:rsidP="00FD357F">
      <w:pPr>
        <w:pStyle w:val="Akapitzlist"/>
        <w:keepNext/>
        <w:numPr>
          <w:ilvl w:val="0"/>
          <w:numId w:val="4"/>
        </w:numPr>
        <w:ind w:left="426"/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b/>
          <w:bCs/>
          <w:color w:val="2F5496" w:themeColor="accent1" w:themeShade="BF"/>
        </w:rPr>
        <w:t>procesów</w:t>
      </w:r>
      <w:r w:rsidR="000C0CC4">
        <w:rPr>
          <w:rFonts w:ascii="Montserrat" w:hAnsi="Montserrat"/>
          <w:b/>
          <w:bCs/>
          <w:color w:val="2F5496" w:themeColor="accent1" w:themeShade="BF"/>
        </w:rPr>
        <w:t xml:space="preserve"> związanych bezpośrednio i pośrednio </w:t>
      </w:r>
      <w:r w:rsidR="00504063">
        <w:rPr>
          <w:rFonts w:ascii="Montserrat" w:hAnsi="Montserrat"/>
          <w:b/>
          <w:bCs/>
          <w:color w:val="2F5496" w:themeColor="accent1" w:themeShade="BF"/>
        </w:rPr>
        <w:t xml:space="preserve">z </w:t>
      </w:r>
      <w:r w:rsidR="00504063" w:rsidRPr="00B346CA">
        <w:rPr>
          <w:rFonts w:ascii="Montserrat" w:hAnsi="Montserrat"/>
          <w:b/>
          <w:bCs/>
          <w:color w:val="2F5496" w:themeColor="accent1" w:themeShade="BF"/>
        </w:rPr>
        <w:t>funkcją</w:t>
      </w:r>
      <w:r w:rsidRPr="00B346CA">
        <w:rPr>
          <w:rFonts w:ascii="Montserrat" w:hAnsi="Montserrat"/>
          <w:b/>
          <w:bCs/>
          <w:color w:val="2F5496" w:themeColor="accent1" w:themeShade="BF"/>
        </w:rPr>
        <w:t xml:space="preserve"> </w:t>
      </w:r>
      <w:r w:rsidR="00504063" w:rsidRPr="00B346CA">
        <w:rPr>
          <w:rFonts w:ascii="Montserrat" w:hAnsi="Montserrat"/>
          <w:b/>
          <w:bCs/>
          <w:color w:val="2F5496" w:themeColor="accent1" w:themeShade="BF"/>
        </w:rPr>
        <w:t>podatkow</w:t>
      </w:r>
      <w:r w:rsidR="00504063">
        <w:rPr>
          <w:rFonts w:ascii="Montserrat" w:hAnsi="Montserrat"/>
          <w:b/>
          <w:bCs/>
          <w:color w:val="2F5496" w:themeColor="accent1" w:themeShade="BF"/>
        </w:rPr>
        <w:t>ą</w:t>
      </w:r>
      <w:r w:rsidR="00504063" w:rsidRPr="00B346CA">
        <w:rPr>
          <w:rFonts w:ascii="Montserrat" w:hAnsi="Montserrat"/>
          <w:b/>
          <w:bCs/>
          <w:color w:val="2F5496" w:themeColor="accent1" w:themeShade="BF"/>
        </w:rPr>
        <w:t xml:space="preserve"> (</w:t>
      </w:r>
      <w:r w:rsidRPr="00B346CA">
        <w:rPr>
          <w:rFonts w:ascii="Montserrat" w:hAnsi="Montserrat"/>
          <w:b/>
          <w:bCs/>
          <w:color w:val="2F5496" w:themeColor="accent1" w:themeShade="BF"/>
        </w:rPr>
        <w:t>wraz</w:t>
      </w:r>
      <w:r w:rsidR="0092663C">
        <w:rPr>
          <w:rFonts w:ascii="Montserrat" w:hAnsi="Montserrat"/>
          <w:b/>
          <w:bCs/>
          <w:color w:val="2F5496" w:themeColor="accent1" w:themeShade="BF"/>
        </w:rPr>
        <w:t> </w:t>
      </w:r>
      <w:r w:rsidRPr="00B346CA">
        <w:rPr>
          <w:rFonts w:ascii="Montserrat" w:hAnsi="Montserrat"/>
          <w:b/>
          <w:bCs/>
          <w:color w:val="2F5496" w:themeColor="accent1" w:themeShade="BF"/>
        </w:rPr>
        <w:t>z prezentacją ich przebiegu w systemach IT).</w:t>
      </w:r>
    </w:p>
    <w:p w14:paraId="3523F81E" w14:textId="77777777" w:rsidR="003217B6" w:rsidRPr="00B346CA" w:rsidRDefault="003217B6" w:rsidP="00FD357F">
      <w:pPr>
        <w:keepNext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Lista przykładowych procesów do pobrania:</w:t>
      </w:r>
    </w:p>
    <w:bookmarkStart w:id="7" w:name="_MON_1820310854"/>
    <w:bookmarkEnd w:id="7"/>
    <w:p w14:paraId="3DB408F1" w14:textId="77777777" w:rsidR="00C64AD5" w:rsidRDefault="00267AA3" w:rsidP="00FD357F">
      <w:pPr>
        <w:keepNext/>
        <w:spacing w:after="0"/>
      </w:pPr>
      <w:r w:rsidRPr="00B346CA">
        <w:rPr>
          <w:rFonts w:ascii="Montserrat" w:hAnsi="Montserrat"/>
          <w:color w:val="2F5496" w:themeColor="accent1" w:themeShade="BF"/>
        </w:rPr>
        <w:object w:dxaOrig="1157" w:dyaOrig="743" w14:anchorId="3C6B490C">
          <v:shape id="_x0000_i1026" type="#_x0000_t75" alt="Lista przykładowych procesów do przedstawienia w ramach audytu wstępnego.&#10;" style="width:57.75pt;height:37.5pt" o:ole="">
            <v:imagedata r:id="rId13" o:title=""/>
          </v:shape>
          <o:OLEObject Type="Embed" ProgID="Word.Document.12" ShapeID="_x0000_i1026" DrawAspect="Icon" ObjectID="_1824021770" r:id="rId14">
            <o:FieldCodes>\s</o:FieldCodes>
          </o:OLEObject>
        </w:object>
      </w:r>
    </w:p>
    <w:p w14:paraId="3FF27070" w14:textId="4C359A25" w:rsidR="003217B6" w:rsidRPr="00C64AD5" w:rsidRDefault="00C64AD5" w:rsidP="00FD357F">
      <w:pPr>
        <w:pStyle w:val="Legenda"/>
        <w:rPr>
          <w:rFonts w:ascii="Montserrat" w:hAnsi="Montserrat"/>
          <w:i w:val="0"/>
          <w:iCs w:val="0"/>
          <w:color w:val="2F5496" w:themeColor="accent1" w:themeShade="BF"/>
          <w:sz w:val="22"/>
          <w:szCs w:val="22"/>
        </w:rPr>
      </w:pPr>
      <w:r w:rsidRPr="00C64AD5">
        <w:rPr>
          <w:i w:val="0"/>
          <w:iCs w:val="0"/>
          <w:sz w:val="22"/>
          <w:szCs w:val="22"/>
        </w:rPr>
        <w:t xml:space="preserve">Załącznik </w:t>
      </w:r>
      <w:r w:rsidRPr="00C64AD5">
        <w:rPr>
          <w:i w:val="0"/>
          <w:iCs w:val="0"/>
          <w:sz w:val="22"/>
          <w:szCs w:val="22"/>
        </w:rPr>
        <w:fldChar w:fldCharType="begin"/>
      </w:r>
      <w:r w:rsidRPr="00C64AD5">
        <w:rPr>
          <w:i w:val="0"/>
          <w:iCs w:val="0"/>
          <w:sz w:val="22"/>
          <w:szCs w:val="22"/>
        </w:rPr>
        <w:instrText xml:space="preserve"> SEQ Załącznik \* ARABIC </w:instrText>
      </w:r>
      <w:r w:rsidRPr="00C64AD5">
        <w:rPr>
          <w:i w:val="0"/>
          <w:iCs w:val="0"/>
          <w:sz w:val="22"/>
          <w:szCs w:val="22"/>
        </w:rPr>
        <w:fldChar w:fldCharType="separate"/>
      </w:r>
      <w:r w:rsidR="00FD5B4F">
        <w:rPr>
          <w:i w:val="0"/>
          <w:iCs w:val="0"/>
          <w:noProof/>
          <w:sz w:val="22"/>
          <w:szCs w:val="22"/>
        </w:rPr>
        <w:t>2</w:t>
      </w:r>
      <w:r w:rsidRPr="00C64AD5">
        <w:rPr>
          <w:i w:val="0"/>
          <w:iCs w:val="0"/>
          <w:sz w:val="22"/>
          <w:szCs w:val="22"/>
        </w:rPr>
        <w:fldChar w:fldCharType="end"/>
      </w:r>
      <w:r w:rsidRPr="00C64AD5">
        <w:rPr>
          <w:i w:val="0"/>
          <w:iCs w:val="0"/>
          <w:sz w:val="22"/>
          <w:szCs w:val="22"/>
        </w:rPr>
        <w:t>. Lista przykładowych procesów do przedstawienia w ramach audytu wstępnego</w:t>
      </w:r>
    </w:p>
    <w:p w14:paraId="2985740C" w14:textId="55F70A91" w:rsidR="00550FEF" w:rsidRPr="00C64AD5" w:rsidRDefault="00550FEF" w:rsidP="00FD357F">
      <w:pPr>
        <w:pStyle w:val="Nagwek2"/>
      </w:pPr>
      <w:bookmarkStart w:id="8" w:name="_Hlk197496961"/>
      <w:r w:rsidRPr="00C64AD5">
        <w:t>Krok 6. Ankiety</w:t>
      </w:r>
      <w:r w:rsidR="00466071" w:rsidRPr="00C64AD5">
        <w:t xml:space="preserve"> i wywiady </w:t>
      </w:r>
    </w:p>
    <w:p w14:paraId="42FC5E32" w14:textId="5234BA37" w:rsidR="00F61C8C" w:rsidRPr="004A6FD5" w:rsidRDefault="00F61C8C" w:rsidP="00FD357F">
      <w:pPr>
        <w:rPr>
          <w:color w:val="1F3864" w:themeColor="accent1" w:themeShade="80"/>
        </w:rPr>
      </w:pPr>
      <w:r>
        <w:rPr>
          <w:rFonts w:ascii="Montserrat" w:hAnsi="Montserrat"/>
          <w:color w:val="2F5496" w:themeColor="accent1" w:themeShade="BF"/>
        </w:rPr>
        <w:t>Podatnik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zostanie poproszon</w:t>
      </w:r>
      <w:r>
        <w:rPr>
          <w:rFonts w:ascii="Montserrat" w:hAnsi="Montserrat"/>
          <w:color w:val="2F5496" w:themeColor="accent1" w:themeShade="BF"/>
        </w:rPr>
        <w:t>y</w:t>
      </w:r>
      <w:r w:rsidR="00550FEF" w:rsidRPr="00B346CA">
        <w:rPr>
          <w:rFonts w:ascii="Montserrat" w:hAnsi="Montserrat"/>
          <w:color w:val="2F5496" w:themeColor="accent1" w:themeShade="BF"/>
        </w:rPr>
        <w:t xml:space="preserve"> o umożliwienie przeprowadzenia przez zespół audytowy</w:t>
      </w:r>
      <w:r>
        <w:rPr>
          <w:rFonts w:ascii="Montserrat" w:hAnsi="Montserrat"/>
          <w:color w:val="2F5496" w:themeColor="accent1" w:themeShade="BF"/>
        </w:rPr>
        <w:t>:</w:t>
      </w:r>
      <w:bookmarkEnd w:id="8"/>
    </w:p>
    <w:p w14:paraId="792DEFFE" w14:textId="4993837F" w:rsidR="0057074F" w:rsidRDefault="0057074F" w:rsidP="00FD357F">
      <w:pPr>
        <w:pStyle w:val="Akapitzlist"/>
        <w:numPr>
          <w:ilvl w:val="0"/>
          <w:numId w:val="11"/>
        </w:numPr>
        <w:rPr>
          <w:rFonts w:ascii="Montserrat" w:hAnsi="Montserrat"/>
          <w:color w:val="2F5496" w:themeColor="accent1" w:themeShade="BF"/>
        </w:rPr>
      </w:pPr>
      <w:r w:rsidRPr="006B3892">
        <w:rPr>
          <w:rFonts w:ascii="Montserrat" w:hAnsi="Montserrat"/>
          <w:color w:val="2F5496" w:themeColor="accent1" w:themeShade="BF"/>
        </w:rPr>
        <w:t>anonimowej ankiety w zakresie RWNP, adresowanej do pracowników z</w:t>
      </w:r>
      <w:r w:rsidR="0092663C">
        <w:rPr>
          <w:rFonts w:ascii="Montserrat" w:hAnsi="Montserrat"/>
          <w:color w:val="2F5496" w:themeColor="accent1" w:themeShade="BF"/>
        </w:rPr>
        <w:t> </w:t>
      </w:r>
      <w:r w:rsidRPr="006B3892">
        <w:rPr>
          <w:rFonts w:ascii="Montserrat" w:hAnsi="Montserrat"/>
          <w:color w:val="2F5496" w:themeColor="accent1" w:themeShade="BF"/>
        </w:rPr>
        <w:t>różnych komórek organizacyjnych</w:t>
      </w:r>
      <w:r>
        <w:rPr>
          <w:rFonts w:ascii="Montserrat" w:hAnsi="Montserrat"/>
          <w:color w:val="2F5496" w:themeColor="accent1" w:themeShade="BF"/>
        </w:rPr>
        <w:t>,</w:t>
      </w:r>
    </w:p>
    <w:p w14:paraId="0034C507" w14:textId="45539C44" w:rsidR="009F53E6" w:rsidRPr="00571B77" w:rsidRDefault="0057074F" w:rsidP="00FD357F">
      <w:pPr>
        <w:pStyle w:val="Akapitzlist"/>
        <w:numPr>
          <w:ilvl w:val="0"/>
          <w:numId w:val="11"/>
        </w:numPr>
        <w:rPr>
          <w:rFonts w:ascii="Montserrat" w:hAnsi="Montserrat"/>
          <w:color w:val="2F5496" w:themeColor="accent1" w:themeShade="BF"/>
        </w:rPr>
      </w:pPr>
      <w:r w:rsidRPr="006B3892">
        <w:rPr>
          <w:rFonts w:ascii="Montserrat" w:hAnsi="Montserrat"/>
          <w:color w:val="2F5496" w:themeColor="accent1" w:themeShade="BF"/>
        </w:rPr>
        <w:t xml:space="preserve"> </w:t>
      </w:r>
      <w:r w:rsidR="00550FEF" w:rsidRPr="00571B77">
        <w:rPr>
          <w:rFonts w:ascii="Montserrat" w:hAnsi="Montserrat"/>
          <w:color w:val="2F5496" w:themeColor="accent1" w:themeShade="BF"/>
        </w:rPr>
        <w:t xml:space="preserve">wywiadów w zakresie RWNP, z pracownikami z różnych komórek organizacyjnych bezpośrednio i pośrednio </w:t>
      </w:r>
      <w:r w:rsidR="005D30BB" w:rsidRPr="00571B77">
        <w:rPr>
          <w:rFonts w:ascii="Montserrat" w:hAnsi="Montserrat"/>
          <w:color w:val="2F5496" w:themeColor="accent1" w:themeShade="BF"/>
        </w:rPr>
        <w:t xml:space="preserve">zaangażowanych </w:t>
      </w:r>
      <w:r w:rsidR="00550FEF" w:rsidRPr="00571B77">
        <w:rPr>
          <w:rFonts w:ascii="Montserrat" w:hAnsi="Montserrat"/>
          <w:color w:val="2F5496" w:themeColor="accent1" w:themeShade="BF"/>
        </w:rPr>
        <w:t>w realizację funkcji podatkowej.</w:t>
      </w:r>
    </w:p>
    <w:p w14:paraId="4EDB22C2" w14:textId="5D1A15BF" w:rsidR="000C0CC4" w:rsidRPr="00466071" w:rsidRDefault="00F61C8C" w:rsidP="00FD357F">
      <w:pPr>
        <w:rPr>
          <w:rFonts w:ascii="Montserrat" w:hAnsi="Montserrat"/>
          <w:color w:val="2F5496" w:themeColor="accent1" w:themeShade="BF"/>
        </w:rPr>
      </w:pPr>
      <w:r w:rsidRPr="005B077C">
        <w:rPr>
          <w:rFonts w:ascii="Montserrat" w:hAnsi="Montserrat"/>
          <w:color w:val="2F5496" w:themeColor="accent1" w:themeShade="BF"/>
        </w:rPr>
        <w:t xml:space="preserve">Po przeprowadzeniu ankiety </w:t>
      </w:r>
      <w:r w:rsidR="00504063" w:rsidRPr="005B077C">
        <w:rPr>
          <w:rFonts w:ascii="Montserrat" w:hAnsi="Montserrat"/>
          <w:color w:val="2F5496" w:themeColor="accent1" w:themeShade="BF"/>
        </w:rPr>
        <w:t>zostaną zaprezentowane</w:t>
      </w:r>
      <w:r w:rsidRPr="005B077C">
        <w:rPr>
          <w:rFonts w:ascii="Montserrat" w:hAnsi="Montserrat"/>
          <w:color w:val="2F5496" w:themeColor="accent1" w:themeShade="BF"/>
        </w:rPr>
        <w:t xml:space="preserve"> jej wyniki w terminie uzgodnionym z</w:t>
      </w:r>
      <w:r>
        <w:rPr>
          <w:rFonts w:ascii="Montserrat" w:hAnsi="Montserrat"/>
          <w:color w:val="2F5496" w:themeColor="accent1" w:themeShade="BF"/>
        </w:rPr>
        <w:t xml:space="preserve"> podatnikiem.</w:t>
      </w:r>
    </w:p>
    <w:p w14:paraId="111388C0" w14:textId="5C2C5E79" w:rsidR="007223F9" w:rsidRDefault="007223F9" w:rsidP="00FD357F">
      <w:pPr>
        <w:pStyle w:val="Nagwek2"/>
      </w:pPr>
      <w:r w:rsidRPr="00FF6EC1">
        <w:t xml:space="preserve">Krok </w:t>
      </w:r>
      <w:r w:rsidR="00466071">
        <w:t>7</w:t>
      </w:r>
      <w:r w:rsidRPr="00FF6EC1">
        <w:t xml:space="preserve">. Badanie systemów IT </w:t>
      </w:r>
    </w:p>
    <w:p w14:paraId="7B354D86" w14:textId="1BB894DB" w:rsidR="000C0CC4" w:rsidRPr="00571B77" w:rsidRDefault="0057074F" w:rsidP="00FD357F">
      <w:pPr>
        <w:rPr>
          <w:rFonts w:ascii="Montserrat" w:hAnsi="Montserrat"/>
          <w:color w:val="2F5496" w:themeColor="accent1" w:themeShade="BF"/>
          <w:u w:val="single"/>
        </w:rPr>
      </w:pPr>
      <w:r w:rsidRPr="00571B77">
        <w:rPr>
          <w:rFonts w:ascii="Montserrat" w:hAnsi="Montserrat"/>
          <w:color w:val="2F5496" w:themeColor="accent1" w:themeShade="BF"/>
        </w:rPr>
        <w:t xml:space="preserve">Podatnik zostanie poproszony o </w:t>
      </w:r>
      <w:r w:rsidR="000C0CC4" w:rsidRPr="00571B77">
        <w:rPr>
          <w:rFonts w:ascii="Montserrat" w:hAnsi="Montserrat"/>
          <w:color w:val="2F5496" w:themeColor="accent1" w:themeShade="BF"/>
        </w:rPr>
        <w:t>udzielenie odpowiedzi na zadane pytania dot.</w:t>
      </w:r>
      <w:r w:rsidR="0092663C">
        <w:rPr>
          <w:rFonts w:ascii="Montserrat" w:hAnsi="Montserrat"/>
          <w:color w:val="2F5496" w:themeColor="accent1" w:themeShade="BF"/>
        </w:rPr>
        <w:t> </w:t>
      </w:r>
      <w:r w:rsidR="000C0CC4" w:rsidRPr="00571B77">
        <w:rPr>
          <w:rFonts w:ascii="Montserrat" w:hAnsi="Montserrat"/>
          <w:color w:val="2F5496" w:themeColor="accent1" w:themeShade="BF"/>
        </w:rPr>
        <w:t>systemu ERP i mechanizmów kontrolnych zawartych w tym systemie.</w:t>
      </w:r>
    </w:p>
    <w:p w14:paraId="400C482E" w14:textId="3246BD08" w:rsidR="000B3DEB" w:rsidRPr="00B346CA" w:rsidRDefault="0057074F" w:rsidP="00FD357F">
      <w:pPr>
        <w:rPr>
          <w:rFonts w:ascii="Montserrat" w:hAnsi="Montserrat"/>
          <w:color w:val="2F5496" w:themeColor="accent1" w:themeShade="BF"/>
        </w:rPr>
      </w:pPr>
      <w:r>
        <w:rPr>
          <w:rFonts w:ascii="Montserrat" w:hAnsi="Montserrat"/>
          <w:color w:val="2F5496" w:themeColor="accent1" w:themeShade="BF"/>
        </w:rPr>
        <w:t>Następnie w</w:t>
      </w:r>
      <w:r w:rsidR="009F53E6" w:rsidRPr="00B346CA">
        <w:rPr>
          <w:rFonts w:ascii="Montserrat" w:hAnsi="Montserrat"/>
          <w:color w:val="2F5496" w:themeColor="accent1" w:themeShade="BF"/>
        </w:rPr>
        <w:t xml:space="preserve"> celu dokonania oceny zakresu i jakości wsparcia funkcji podatkowej przez systemy IT przeprowadzone zostanie badanie w siedzibie podatnika.</w:t>
      </w:r>
    </w:p>
    <w:p w14:paraId="4B16153D" w14:textId="17315ED5" w:rsidR="000B3DEB" w:rsidRDefault="00550FEF" w:rsidP="00FD357F">
      <w:pPr>
        <w:pStyle w:val="Nagwek2"/>
      </w:pPr>
      <w:bookmarkStart w:id="9" w:name="_Hlk201734466"/>
      <w:r w:rsidRPr="00FF6EC1">
        <w:t xml:space="preserve">Krok </w:t>
      </w:r>
      <w:bookmarkStart w:id="10" w:name="_Hlk208261275"/>
      <w:r w:rsidR="00466071">
        <w:t>8</w:t>
      </w:r>
      <w:r w:rsidRPr="00FF6EC1">
        <w:t xml:space="preserve">. </w:t>
      </w:r>
      <w:bookmarkEnd w:id="9"/>
      <w:r w:rsidRPr="00FF6EC1">
        <w:t xml:space="preserve">Analiza </w:t>
      </w:r>
      <w:bookmarkStart w:id="11" w:name="_Hlk201736811"/>
      <w:bookmarkEnd w:id="10"/>
      <w:r w:rsidR="00466071">
        <w:t>danych</w:t>
      </w:r>
      <w:r w:rsidR="00F139CC" w:rsidRPr="00F139CC">
        <w:t xml:space="preserve"> i przeprowadzanie testów audytowych</w:t>
      </w:r>
    </w:p>
    <w:p w14:paraId="2CCB0764" w14:textId="59FC8249" w:rsidR="00550FEF" w:rsidRPr="00B346CA" w:rsidRDefault="00550FEF" w:rsidP="00FD357F">
      <w:pPr>
        <w:spacing w:beforeLines="20" w:before="48" w:afterLines="20" w:after="48"/>
        <w:rPr>
          <w:rFonts w:ascii="Montserrat" w:hAnsi="Montserrat"/>
          <w:color w:val="2F5496" w:themeColor="accent1" w:themeShade="BF"/>
        </w:rPr>
      </w:pPr>
      <w:bookmarkStart w:id="12" w:name="_Hlk208296265"/>
      <w:r w:rsidRPr="00B346CA">
        <w:rPr>
          <w:rFonts w:ascii="Montserrat" w:hAnsi="Montserrat"/>
          <w:color w:val="2F5496" w:themeColor="accent1" w:themeShade="BF"/>
        </w:rPr>
        <w:t xml:space="preserve">W celu </w:t>
      </w:r>
      <w:bookmarkStart w:id="13" w:name="_Hlk198044618"/>
      <w:bookmarkEnd w:id="11"/>
      <w:r w:rsidR="001330BB">
        <w:rPr>
          <w:rFonts w:ascii="Montserrat" w:hAnsi="Montserrat"/>
          <w:color w:val="2F5496" w:themeColor="accent1" w:themeShade="BF"/>
        </w:rPr>
        <w:t>przeprowadzenia</w:t>
      </w:r>
      <w:r w:rsidR="001330BB" w:rsidRPr="00B346CA">
        <w:rPr>
          <w:rFonts w:ascii="Montserrat" w:hAnsi="Montserrat"/>
          <w:color w:val="2F5496" w:themeColor="accent1" w:themeShade="BF"/>
        </w:rPr>
        <w:t xml:space="preserve"> </w:t>
      </w:r>
      <w:r w:rsidR="004A6FD5">
        <w:rPr>
          <w:rFonts w:ascii="Montserrat" w:hAnsi="Montserrat"/>
          <w:color w:val="2F5496" w:themeColor="accent1" w:themeShade="BF"/>
        </w:rPr>
        <w:t xml:space="preserve">pogłębionej </w:t>
      </w:r>
      <w:r w:rsidRPr="00B346CA">
        <w:rPr>
          <w:rFonts w:ascii="Montserrat" w:hAnsi="Montserrat"/>
          <w:color w:val="2F5496" w:themeColor="accent1" w:themeShade="BF"/>
        </w:rPr>
        <w:t>analizy</w:t>
      </w:r>
      <w:r w:rsidR="00A6744F">
        <w:rPr>
          <w:rFonts w:ascii="Montserrat" w:hAnsi="Montserrat"/>
          <w:color w:val="2F5496" w:themeColor="accent1" w:themeShade="BF"/>
        </w:rPr>
        <w:t xml:space="preserve"> </w:t>
      </w:r>
      <w:r w:rsidRPr="00B346CA">
        <w:rPr>
          <w:rFonts w:ascii="Montserrat" w:hAnsi="Montserrat"/>
          <w:color w:val="2F5496" w:themeColor="accent1" w:themeShade="BF"/>
        </w:rPr>
        <w:t xml:space="preserve">jakości procesów </w:t>
      </w:r>
      <w:r w:rsidR="00A6744F">
        <w:rPr>
          <w:rFonts w:ascii="Montserrat" w:hAnsi="Montserrat"/>
          <w:color w:val="2F5496" w:themeColor="accent1" w:themeShade="BF"/>
        </w:rPr>
        <w:t>i</w:t>
      </w:r>
      <w:r w:rsidRPr="00B346CA">
        <w:rPr>
          <w:rFonts w:ascii="Montserrat" w:hAnsi="Montserrat"/>
          <w:color w:val="2F5496" w:themeColor="accent1" w:themeShade="BF"/>
        </w:rPr>
        <w:t xml:space="preserve"> procedur </w:t>
      </w:r>
      <w:bookmarkEnd w:id="13"/>
      <w:r w:rsidR="007223F9" w:rsidRPr="00B346CA">
        <w:rPr>
          <w:rFonts w:ascii="Montserrat" w:hAnsi="Montserrat"/>
          <w:color w:val="2F5496" w:themeColor="accent1" w:themeShade="BF"/>
        </w:rPr>
        <w:t>oraz</w:t>
      </w:r>
      <w:r w:rsidR="0092663C">
        <w:rPr>
          <w:rFonts w:ascii="Montserrat" w:hAnsi="Montserrat"/>
          <w:color w:val="2F5496" w:themeColor="accent1" w:themeShade="BF"/>
        </w:rPr>
        <w:t> </w:t>
      </w:r>
      <w:r w:rsidR="001330BB">
        <w:rPr>
          <w:rFonts w:ascii="Montserrat" w:hAnsi="Montserrat"/>
          <w:color w:val="2F5496" w:themeColor="accent1" w:themeShade="BF"/>
        </w:rPr>
        <w:t xml:space="preserve">weryfikacji </w:t>
      </w:r>
      <w:r w:rsidR="007223F9" w:rsidRPr="00B346CA">
        <w:rPr>
          <w:rFonts w:ascii="Montserrat" w:hAnsi="Montserrat"/>
          <w:color w:val="2F5496" w:themeColor="accent1" w:themeShade="BF"/>
        </w:rPr>
        <w:t xml:space="preserve">poprawności realizowania obowiązków podatkowych </w:t>
      </w:r>
      <w:r w:rsidRPr="00B346CA">
        <w:rPr>
          <w:rFonts w:ascii="Montserrat" w:hAnsi="Montserrat"/>
          <w:color w:val="2F5496" w:themeColor="accent1" w:themeShade="BF"/>
        </w:rPr>
        <w:t xml:space="preserve">zespół audytowy zwróci się do </w:t>
      </w:r>
      <w:r w:rsidR="00F61C8C">
        <w:rPr>
          <w:rFonts w:ascii="Montserrat" w:hAnsi="Montserrat"/>
          <w:color w:val="2F5496" w:themeColor="accent1" w:themeShade="BF"/>
        </w:rPr>
        <w:t>podatnika</w:t>
      </w:r>
      <w:r w:rsidRPr="00B346CA">
        <w:rPr>
          <w:rFonts w:ascii="Montserrat" w:hAnsi="Montserrat"/>
          <w:color w:val="2F5496" w:themeColor="accent1" w:themeShade="BF"/>
        </w:rPr>
        <w:t xml:space="preserve"> o:</w:t>
      </w:r>
    </w:p>
    <w:p w14:paraId="03E75E06" w14:textId="028B1209" w:rsidR="00550FEF" w:rsidRPr="00B346CA" w:rsidRDefault="00550FEF" w:rsidP="00FD357F">
      <w:pPr>
        <w:pStyle w:val="Akapitzlist"/>
        <w:numPr>
          <w:ilvl w:val="0"/>
          <w:numId w:val="6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przedłożenie procedur istotnych z punktu widzenia specyfiki organizacji,</w:t>
      </w:r>
    </w:p>
    <w:p w14:paraId="5E0EC5B9" w14:textId="21BE3ADB" w:rsidR="00550FEF" w:rsidRPr="00B346CA" w:rsidRDefault="00CD48EE" w:rsidP="00FD357F">
      <w:pPr>
        <w:pStyle w:val="Akapitzlist"/>
        <w:numPr>
          <w:ilvl w:val="0"/>
          <w:numId w:val="6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badanie na wybranej próbie </w:t>
      </w:r>
      <w:r w:rsidR="00AA1B70" w:rsidRPr="00B346CA">
        <w:rPr>
          <w:rFonts w:ascii="Montserrat" w:hAnsi="Montserrat"/>
          <w:color w:val="2F5496" w:themeColor="accent1" w:themeShade="BF"/>
        </w:rPr>
        <w:t xml:space="preserve">(np. </w:t>
      </w:r>
      <w:r w:rsidR="00550FEF" w:rsidRPr="00B346CA">
        <w:rPr>
          <w:rFonts w:ascii="Montserrat" w:hAnsi="Montserrat"/>
          <w:color w:val="2F5496" w:themeColor="accent1" w:themeShade="BF"/>
        </w:rPr>
        <w:t>przedłożenie określonych dokumentów potwierdzających stosowanie danej</w:t>
      </w:r>
      <w:r w:rsidR="00AA1B70" w:rsidRPr="00B346CA">
        <w:rPr>
          <w:rFonts w:ascii="Montserrat" w:hAnsi="Montserrat"/>
          <w:color w:val="2F5496" w:themeColor="accent1" w:themeShade="BF"/>
        </w:rPr>
        <w:t xml:space="preserve"> </w:t>
      </w:r>
      <w:r w:rsidR="00550FEF" w:rsidRPr="00B346CA">
        <w:rPr>
          <w:rFonts w:ascii="Montserrat" w:hAnsi="Montserrat"/>
          <w:color w:val="2F5496" w:themeColor="accent1" w:themeShade="BF"/>
        </w:rPr>
        <w:t>procedury/</w:t>
      </w:r>
      <w:r w:rsidR="00AA1B70" w:rsidRPr="00B346CA">
        <w:rPr>
          <w:rFonts w:ascii="Montserrat" w:hAnsi="Montserrat"/>
          <w:color w:val="2F5496" w:themeColor="accent1" w:themeShade="BF"/>
        </w:rPr>
        <w:t xml:space="preserve"> </w:t>
      </w:r>
      <w:r w:rsidR="00550FEF" w:rsidRPr="00B346CA">
        <w:rPr>
          <w:rFonts w:ascii="Montserrat" w:hAnsi="Montserrat"/>
          <w:color w:val="2F5496" w:themeColor="accent1" w:themeShade="BF"/>
        </w:rPr>
        <w:t>przebieg danego procesu</w:t>
      </w:r>
      <w:r w:rsidR="00AA1B70" w:rsidRPr="00B346CA">
        <w:rPr>
          <w:rFonts w:ascii="Montserrat" w:hAnsi="Montserrat"/>
          <w:color w:val="2F5496" w:themeColor="accent1" w:themeShade="BF"/>
        </w:rPr>
        <w:t>)</w:t>
      </w:r>
      <w:r w:rsidR="00550FEF" w:rsidRPr="00B346CA">
        <w:rPr>
          <w:rFonts w:ascii="Montserrat" w:hAnsi="Montserrat"/>
          <w:color w:val="2F5496" w:themeColor="accent1" w:themeShade="BF"/>
        </w:rPr>
        <w:t>,</w:t>
      </w:r>
    </w:p>
    <w:p w14:paraId="77C4373A" w14:textId="19E4B7C8" w:rsidR="00550FEF" w:rsidRPr="00B346CA" w:rsidRDefault="00550FEF" w:rsidP="00FD357F">
      <w:pPr>
        <w:pStyle w:val="Akapitzlist"/>
        <w:numPr>
          <w:ilvl w:val="0"/>
          <w:numId w:val="6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udzielenie odpowiedzi na zadane pytania.</w:t>
      </w:r>
    </w:p>
    <w:p w14:paraId="7EA9F7AF" w14:textId="16EF3623" w:rsidR="00181B5B" w:rsidRDefault="00550FEF" w:rsidP="00FD357F">
      <w:r w:rsidRPr="00B346CA">
        <w:rPr>
          <w:rFonts w:ascii="Montserrat" w:hAnsi="Montserrat"/>
          <w:color w:val="2F5496" w:themeColor="accent1" w:themeShade="BF"/>
        </w:rPr>
        <w:t xml:space="preserve">Prosząc o przekazanie dokumentów/informacji zespół audytowy będzie na bieżąco informował </w:t>
      </w:r>
      <w:r w:rsidR="00F61C8C">
        <w:rPr>
          <w:rFonts w:ascii="Montserrat" w:hAnsi="Montserrat"/>
          <w:color w:val="2F5496" w:themeColor="accent1" w:themeShade="BF"/>
        </w:rPr>
        <w:t>podatnika</w:t>
      </w:r>
      <w:r w:rsidRPr="00B346CA">
        <w:rPr>
          <w:rFonts w:ascii="Montserrat" w:hAnsi="Montserrat"/>
          <w:color w:val="2F5496" w:themeColor="accent1" w:themeShade="BF"/>
        </w:rPr>
        <w:t xml:space="preserve"> z jakiego powodu są one potrzebne.</w:t>
      </w:r>
      <w:r w:rsidR="00181B5B" w:rsidRPr="00181B5B">
        <w:t xml:space="preserve"> </w:t>
      </w:r>
    </w:p>
    <w:p w14:paraId="51A72CAD" w14:textId="0E94D0F7" w:rsidR="005E68DB" w:rsidRPr="00B346CA" w:rsidRDefault="00181B5B" w:rsidP="00FD357F">
      <w:pPr>
        <w:rPr>
          <w:rFonts w:ascii="Montserrat" w:hAnsi="Montserrat"/>
          <w:color w:val="2F5496" w:themeColor="accent1" w:themeShade="BF"/>
        </w:rPr>
      </w:pPr>
      <w:r w:rsidRPr="00571B77">
        <w:rPr>
          <w:rFonts w:ascii="Montserrat" w:hAnsi="Montserrat"/>
          <w:color w:val="2F5496" w:themeColor="accent1" w:themeShade="BF"/>
        </w:rPr>
        <w:t xml:space="preserve">W toku audytu </w:t>
      </w:r>
      <w:r w:rsidR="00327C33" w:rsidRPr="00571B77">
        <w:rPr>
          <w:rFonts w:ascii="Montserrat" w:hAnsi="Montserrat"/>
          <w:color w:val="2F5496" w:themeColor="accent1" w:themeShade="BF"/>
        </w:rPr>
        <w:t xml:space="preserve">podatnik </w:t>
      </w:r>
      <w:r w:rsidRPr="00571B77">
        <w:rPr>
          <w:rFonts w:ascii="Montserrat" w:hAnsi="Montserrat"/>
          <w:color w:val="2F5496" w:themeColor="accent1" w:themeShade="BF"/>
        </w:rPr>
        <w:t>jest na bieżąco informowan</w:t>
      </w:r>
      <w:r w:rsidR="00327C33" w:rsidRPr="00571B77">
        <w:rPr>
          <w:rFonts w:ascii="Montserrat" w:hAnsi="Montserrat"/>
          <w:color w:val="2F5496" w:themeColor="accent1" w:themeShade="BF"/>
        </w:rPr>
        <w:t>y</w:t>
      </w:r>
      <w:r w:rsidRPr="00571B77">
        <w:rPr>
          <w:rFonts w:ascii="Montserrat" w:hAnsi="Montserrat"/>
          <w:color w:val="2F5496" w:themeColor="accent1" w:themeShade="BF"/>
        </w:rPr>
        <w:t xml:space="preserve"> o stwierdzonych nieprawidłowościach w realizacji obowiązków podatkowych oraz zapoznawana z</w:t>
      </w:r>
      <w:r w:rsidR="0092663C">
        <w:rPr>
          <w:rFonts w:ascii="Montserrat" w:hAnsi="Montserrat"/>
          <w:color w:val="2F5496" w:themeColor="accent1" w:themeShade="BF"/>
        </w:rPr>
        <w:t> </w:t>
      </w:r>
      <w:r w:rsidRPr="00571B77">
        <w:rPr>
          <w:rFonts w:ascii="Montserrat" w:hAnsi="Montserrat"/>
          <w:color w:val="2F5496" w:themeColor="accent1" w:themeShade="BF"/>
        </w:rPr>
        <w:t>ewentualnymi uwagami co do skuteczności i adekwatności RWNP.</w:t>
      </w:r>
    </w:p>
    <w:p w14:paraId="7B65437B" w14:textId="0282964E" w:rsidR="00550FEF" w:rsidRDefault="00550FEF" w:rsidP="00FD357F">
      <w:pPr>
        <w:pStyle w:val="Nagwek2"/>
      </w:pPr>
      <w:bookmarkStart w:id="14" w:name="_Hlk208665309"/>
      <w:bookmarkEnd w:id="12"/>
      <w:r w:rsidRPr="00FF6EC1">
        <w:lastRenderedPageBreak/>
        <w:t xml:space="preserve">Krok </w:t>
      </w:r>
      <w:r w:rsidR="00466071">
        <w:t>9</w:t>
      </w:r>
      <w:r w:rsidRPr="00FF6EC1">
        <w:t>. Ocena</w:t>
      </w:r>
      <w:r w:rsidR="00A56ACD" w:rsidRPr="00FF6EC1">
        <w:t xml:space="preserve"> gotowości przystąpienia do P</w:t>
      </w:r>
      <w:r w:rsidR="006C302B">
        <w:t xml:space="preserve">rogramu Współdziałania </w:t>
      </w:r>
    </w:p>
    <w:bookmarkEnd w:id="14"/>
    <w:p w14:paraId="008F0EE9" w14:textId="7D4AEEBA" w:rsidR="00E77638" w:rsidRPr="00B346CA" w:rsidRDefault="00E77638" w:rsidP="00FD357F">
      <w:pPr>
        <w:keepNext/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b/>
          <w:bCs/>
          <w:color w:val="2F5496" w:themeColor="accent1" w:themeShade="BF"/>
        </w:rPr>
        <w:t xml:space="preserve">Przed zakończeniem audytu zespół audytowy organizuje spotkanie robocze podsumowujące całość </w:t>
      </w:r>
      <w:r w:rsidR="00417A00" w:rsidRPr="00417A00">
        <w:rPr>
          <w:rFonts w:ascii="Montserrat" w:hAnsi="Montserrat"/>
          <w:b/>
          <w:bCs/>
          <w:color w:val="2F5496" w:themeColor="accent1" w:themeShade="BF"/>
          <w:u w:val="single"/>
        </w:rPr>
        <w:t>ewentualnych</w:t>
      </w:r>
      <w:r w:rsidR="00417A00">
        <w:rPr>
          <w:rFonts w:ascii="Montserrat" w:hAnsi="Montserrat"/>
          <w:b/>
          <w:bCs/>
          <w:color w:val="2F5496" w:themeColor="accent1" w:themeShade="BF"/>
        </w:rPr>
        <w:t xml:space="preserve"> </w:t>
      </w:r>
      <w:r w:rsidRPr="00B346CA">
        <w:rPr>
          <w:rFonts w:ascii="Montserrat" w:hAnsi="Montserrat"/>
          <w:b/>
          <w:bCs/>
          <w:color w:val="2F5496" w:themeColor="accent1" w:themeShade="BF"/>
        </w:rPr>
        <w:t>zaleceń /rekomendacji w zakresie poszczególnych podatków oraz RWNP.</w:t>
      </w:r>
    </w:p>
    <w:p w14:paraId="0B3BBACB" w14:textId="72DBAB76" w:rsidR="00E77638" w:rsidRPr="00B346CA" w:rsidRDefault="00E77638" w:rsidP="00FD357F">
      <w:pPr>
        <w:keepNext/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Na spotkaniu roboczym</w:t>
      </w:r>
      <w:r w:rsidR="00417A00" w:rsidRPr="00417A00">
        <w:rPr>
          <w:rFonts w:ascii="Montserrat" w:hAnsi="Montserrat"/>
          <w:color w:val="2F5496" w:themeColor="accent1" w:themeShade="BF"/>
        </w:rPr>
        <w:t xml:space="preserve"> zespół audytowy</w:t>
      </w:r>
      <w:r w:rsidRPr="00B346CA">
        <w:rPr>
          <w:rFonts w:ascii="Montserrat" w:hAnsi="Montserrat"/>
          <w:color w:val="2F5496" w:themeColor="accent1" w:themeShade="BF"/>
        </w:rPr>
        <w:t>:</w:t>
      </w:r>
    </w:p>
    <w:p w14:paraId="0D79AF6E" w14:textId="0D4BE6DD" w:rsidR="00E77638" w:rsidRPr="00B346CA" w:rsidRDefault="00417A00" w:rsidP="00FD357F">
      <w:pPr>
        <w:pStyle w:val="Akapitzlist"/>
        <w:keepNext/>
        <w:numPr>
          <w:ilvl w:val="0"/>
          <w:numId w:val="5"/>
        </w:numPr>
        <w:rPr>
          <w:rFonts w:ascii="Montserrat" w:hAnsi="Montserrat"/>
          <w:color w:val="2F5496" w:themeColor="accent1" w:themeShade="BF"/>
        </w:rPr>
      </w:pPr>
      <w:r w:rsidRPr="00417A00">
        <w:rPr>
          <w:rFonts w:ascii="Montserrat" w:hAnsi="Montserrat"/>
          <w:color w:val="2F5496" w:themeColor="accent1" w:themeShade="BF"/>
        </w:rPr>
        <w:t xml:space="preserve">wyjaśnia </w:t>
      </w:r>
      <w:r>
        <w:rPr>
          <w:rFonts w:ascii="Montserrat" w:hAnsi="Montserrat"/>
          <w:color w:val="2F5496" w:themeColor="accent1" w:themeShade="BF"/>
        </w:rPr>
        <w:t xml:space="preserve">z jakich powodów podatnik powinien wdrożyć dane </w:t>
      </w:r>
      <w:r w:rsidRPr="00417A00">
        <w:rPr>
          <w:rFonts w:ascii="Montserrat" w:hAnsi="Montserrat"/>
          <w:color w:val="2F5496" w:themeColor="accent1" w:themeShade="BF"/>
        </w:rPr>
        <w:t>zalece</w:t>
      </w:r>
      <w:r>
        <w:rPr>
          <w:rFonts w:ascii="Montserrat" w:hAnsi="Montserrat"/>
          <w:color w:val="2F5496" w:themeColor="accent1" w:themeShade="BF"/>
        </w:rPr>
        <w:t>nia</w:t>
      </w:r>
      <w:r w:rsidR="0092663C">
        <w:rPr>
          <w:rFonts w:ascii="Montserrat" w:hAnsi="Montserrat"/>
          <w:color w:val="2F5496" w:themeColor="accent1" w:themeShade="BF"/>
        </w:rPr>
        <w:t xml:space="preserve"> </w:t>
      </w:r>
      <w:r w:rsidRPr="00417A00">
        <w:rPr>
          <w:rFonts w:ascii="Montserrat" w:hAnsi="Montserrat"/>
          <w:color w:val="2F5496" w:themeColor="accent1" w:themeShade="BF"/>
        </w:rPr>
        <w:t>i</w:t>
      </w:r>
      <w:r w:rsidR="0092663C">
        <w:rPr>
          <w:rFonts w:ascii="Montserrat" w:hAnsi="Montserrat"/>
          <w:color w:val="2F5496" w:themeColor="accent1" w:themeShade="BF"/>
        </w:rPr>
        <w:t> </w:t>
      </w:r>
      <w:r w:rsidRPr="00417A00">
        <w:rPr>
          <w:rFonts w:ascii="Montserrat" w:hAnsi="Montserrat"/>
          <w:color w:val="2F5496" w:themeColor="accent1" w:themeShade="BF"/>
        </w:rPr>
        <w:t>rekomendacj</w:t>
      </w:r>
      <w:r>
        <w:rPr>
          <w:rFonts w:ascii="Montserrat" w:hAnsi="Montserrat"/>
          <w:color w:val="2F5496" w:themeColor="accent1" w:themeShade="BF"/>
        </w:rPr>
        <w:t>e,</w:t>
      </w:r>
    </w:p>
    <w:p w14:paraId="43DE1666" w14:textId="595A831C" w:rsidR="00E77638" w:rsidRPr="005B3A95" w:rsidRDefault="00E77638" w:rsidP="00FD357F">
      <w:pPr>
        <w:pStyle w:val="Akapitzlist"/>
        <w:numPr>
          <w:ilvl w:val="0"/>
          <w:numId w:val="5"/>
        </w:numPr>
        <w:rPr>
          <w:rFonts w:ascii="Montserrat" w:hAnsi="Montserrat"/>
          <w:color w:val="2F5496" w:themeColor="accent1" w:themeShade="BF"/>
        </w:rPr>
      </w:pPr>
      <w:r w:rsidRPr="005B3A95">
        <w:rPr>
          <w:rFonts w:ascii="Montserrat" w:hAnsi="Montserrat"/>
          <w:color w:val="2F5496" w:themeColor="accent1" w:themeShade="BF"/>
        </w:rPr>
        <w:t>uzgadnia z</w:t>
      </w:r>
      <w:r w:rsidR="00327C33">
        <w:rPr>
          <w:rFonts w:ascii="Montserrat" w:hAnsi="Montserrat"/>
          <w:color w:val="2F5496" w:themeColor="accent1" w:themeShade="BF"/>
        </w:rPr>
        <w:t xml:space="preserve"> podatnikiem</w:t>
      </w:r>
      <w:r w:rsidRPr="005B3A95">
        <w:rPr>
          <w:rFonts w:ascii="Montserrat" w:hAnsi="Montserrat"/>
          <w:color w:val="2F5496" w:themeColor="accent1" w:themeShade="BF"/>
        </w:rPr>
        <w:t xml:space="preserve"> termin</w:t>
      </w:r>
      <w:r w:rsidR="005B3A95" w:rsidRPr="005B3A95">
        <w:rPr>
          <w:rFonts w:ascii="Montserrat" w:hAnsi="Montserrat"/>
          <w:color w:val="2F5496" w:themeColor="accent1" w:themeShade="BF"/>
        </w:rPr>
        <w:t xml:space="preserve"> odniesienia się do </w:t>
      </w:r>
      <w:r w:rsidRPr="005B3A95">
        <w:rPr>
          <w:rFonts w:ascii="Montserrat" w:hAnsi="Montserrat"/>
          <w:color w:val="2F5496" w:themeColor="accent1" w:themeShade="BF"/>
        </w:rPr>
        <w:t>zalece</w:t>
      </w:r>
      <w:r w:rsidR="005B3A95" w:rsidRPr="005B3A95">
        <w:rPr>
          <w:rFonts w:ascii="Montserrat" w:hAnsi="Montserrat"/>
          <w:color w:val="2F5496" w:themeColor="accent1" w:themeShade="BF"/>
        </w:rPr>
        <w:t>ń</w:t>
      </w:r>
      <w:r w:rsidRPr="005B3A95">
        <w:rPr>
          <w:rFonts w:ascii="Montserrat" w:hAnsi="Montserrat"/>
          <w:color w:val="2F5496" w:themeColor="accent1" w:themeShade="BF"/>
        </w:rPr>
        <w:t>/ rekomendacj</w:t>
      </w:r>
      <w:r w:rsidR="005B3A95" w:rsidRPr="005B3A95">
        <w:rPr>
          <w:rFonts w:ascii="Montserrat" w:hAnsi="Montserrat"/>
          <w:color w:val="2F5496" w:themeColor="accent1" w:themeShade="BF"/>
        </w:rPr>
        <w:t>i KAS</w:t>
      </w:r>
      <w:r w:rsidR="00526194">
        <w:rPr>
          <w:rFonts w:ascii="Montserrat" w:hAnsi="Montserrat"/>
          <w:color w:val="2F5496" w:themeColor="accent1" w:themeShade="BF"/>
        </w:rPr>
        <w:t>.</w:t>
      </w:r>
      <w:r w:rsidR="005B3A95" w:rsidRPr="005B3A95">
        <w:rPr>
          <w:rFonts w:ascii="Montserrat" w:hAnsi="Montserrat"/>
          <w:color w:val="2F5496" w:themeColor="accent1" w:themeShade="BF"/>
        </w:rPr>
        <w:t xml:space="preserve"> </w:t>
      </w:r>
      <w:r w:rsidRPr="005B3A95">
        <w:rPr>
          <w:rFonts w:ascii="Montserrat" w:hAnsi="Montserrat"/>
          <w:color w:val="2F5496" w:themeColor="accent1" w:themeShade="BF"/>
        </w:rPr>
        <w:t>Jeżeli</w:t>
      </w:r>
      <w:r w:rsidR="00327C33">
        <w:rPr>
          <w:rFonts w:ascii="Montserrat" w:hAnsi="Montserrat"/>
          <w:color w:val="2F5496" w:themeColor="accent1" w:themeShade="BF"/>
        </w:rPr>
        <w:t xml:space="preserve"> podatnik</w:t>
      </w:r>
      <w:r w:rsidRPr="005B3A95">
        <w:rPr>
          <w:rFonts w:ascii="Montserrat" w:hAnsi="Montserrat"/>
          <w:color w:val="2F5496" w:themeColor="accent1" w:themeShade="BF"/>
        </w:rPr>
        <w:t>, wskaże zalecenia / rekomendacje, co do których ma</w:t>
      </w:r>
      <w:r w:rsidR="0092663C">
        <w:rPr>
          <w:rFonts w:ascii="Montserrat" w:hAnsi="Montserrat"/>
          <w:color w:val="2F5496" w:themeColor="accent1" w:themeShade="BF"/>
        </w:rPr>
        <w:t> </w:t>
      </w:r>
      <w:r w:rsidRPr="005B3A95">
        <w:rPr>
          <w:rFonts w:ascii="Montserrat" w:hAnsi="Montserrat"/>
          <w:color w:val="2F5496" w:themeColor="accent1" w:themeShade="BF"/>
        </w:rPr>
        <w:t>wątpliwości – organizowane jest spotkanie/a uzgodnieniowe.</w:t>
      </w:r>
    </w:p>
    <w:p w14:paraId="3A0E3311" w14:textId="179E2603" w:rsidR="00E77638" w:rsidRDefault="00E77638" w:rsidP="00FD357F">
      <w:pPr>
        <w:rPr>
          <w:rFonts w:ascii="Montserrat" w:hAnsi="Montserrat"/>
          <w:b/>
          <w:bCs/>
          <w:color w:val="2F5496" w:themeColor="accent1" w:themeShade="BF"/>
        </w:rPr>
      </w:pPr>
      <w:r w:rsidRPr="00B346CA">
        <w:rPr>
          <w:rFonts w:ascii="Montserrat" w:hAnsi="Montserrat"/>
          <w:b/>
          <w:bCs/>
          <w:color w:val="2F5496" w:themeColor="accent1" w:themeShade="BF"/>
        </w:rPr>
        <w:t>Termin wdrożenia zaleceń /rekomendacji jest uzgadniany z</w:t>
      </w:r>
      <w:r w:rsidR="00013732">
        <w:rPr>
          <w:rFonts w:ascii="Montserrat" w:hAnsi="Montserrat"/>
          <w:b/>
          <w:bCs/>
          <w:color w:val="2F5496" w:themeColor="accent1" w:themeShade="BF"/>
        </w:rPr>
        <w:t xml:space="preserve"> podatnikiem</w:t>
      </w:r>
      <w:r w:rsidRPr="00B346CA">
        <w:rPr>
          <w:rFonts w:ascii="Montserrat" w:hAnsi="Montserrat"/>
          <w:b/>
          <w:bCs/>
          <w:color w:val="2F5496" w:themeColor="accent1" w:themeShade="BF"/>
        </w:rPr>
        <w:t>.</w:t>
      </w:r>
    </w:p>
    <w:p w14:paraId="4DC9D377" w14:textId="7CF0398A" w:rsidR="00E77638" w:rsidRPr="00353D88" w:rsidRDefault="00E77638" w:rsidP="00FD357F">
      <w:pPr>
        <w:rPr>
          <w:rFonts w:ascii="Montserrat" w:hAnsi="Montserrat"/>
          <w:color w:val="2F5496" w:themeColor="accent1" w:themeShade="BF"/>
        </w:rPr>
      </w:pPr>
      <w:r w:rsidRPr="00353D88">
        <w:rPr>
          <w:rFonts w:ascii="Montserrat" w:hAnsi="Montserrat"/>
          <w:color w:val="2F5496" w:themeColor="accent1" w:themeShade="BF"/>
        </w:rPr>
        <w:t>Ewentualne zalecenia muszą być zrealizowane przed podpisaniem umowy o</w:t>
      </w:r>
      <w:r w:rsidR="0092663C">
        <w:rPr>
          <w:rFonts w:ascii="Montserrat" w:hAnsi="Montserrat"/>
          <w:color w:val="2F5496" w:themeColor="accent1" w:themeShade="BF"/>
        </w:rPr>
        <w:t> </w:t>
      </w:r>
      <w:r w:rsidRPr="00353D88">
        <w:rPr>
          <w:rFonts w:ascii="Montserrat" w:hAnsi="Montserrat"/>
          <w:color w:val="2F5496" w:themeColor="accent1" w:themeShade="BF"/>
        </w:rPr>
        <w:t>współdziałanie, natomiast rekomendacje stanowią załącznik do umowy o</w:t>
      </w:r>
      <w:r w:rsidR="0092663C">
        <w:rPr>
          <w:rFonts w:ascii="Montserrat" w:hAnsi="Montserrat"/>
          <w:color w:val="2F5496" w:themeColor="accent1" w:themeShade="BF"/>
        </w:rPr>
        <w:t> </w:t>
      </w:r>
      <w:r w:rsidRPr="00353D88">
        <w:rPr>
          <w:rFonts w:ascii="Montserrat" w:hAnsi="Montserrat"/>
          <w:color w:val="2F5496" w:themeColor="accent1" w:themeShade="BF"/>
        </w:rPr>
        <w:t>współdziałanie.</w:t>
      </w:r>
    </w:p>
    <w:p w14:paraId="76DAC2BC" w14:textId="5371B2DD" w:rsidR="00550FEF" w:rsidRPr="00B346CA" w:rsidRDefault="005B3A95" w:rsidP="00FD357F">
      <w:pPr>
        <w:rPr>
          <w:rFonts w:ascii="Montserrat" w:hAnsi="Montserrat"/>
          <w:b/>
          <w:bCs/>
          <w:color w:val="2F5496" w:themeColor="accent1" w:themeShade="BF"/>
        </w:rPr>
      </w:pPr>
      <w:r>
        <w:rPr>
          <w:rFonts w:ascii="Montserrat" w:hAnsi="Montserrat"/>
          <w:b/>
          <w:bCs/>
          <w:color w:val="2F5496" w:themeColor="accent1" w:themeShade="BF"/>
        </w:rPr>
        <w:t xml:space="preserve">Podczas narady zamykającej </w:t>
      </w:r>
      <w:r w:rsidR="00571B77">
        <w:rPr>
          <w:rFonts w:ascii="Montserrat" w:hAnsi="Montserrat"/>
          <w:b/>
          <w:bCs/>
          <w:color w:val="2F5496" w:themeColor="accent1" w:themeShade="BF"/>
        </w:rPr>
        <w:t xml:space="preserve">audyt wstępny </w:t>
      </w:r>
      <w:r w:rsidR="00550FEF" w:rsidRPr="00B346CA">
        <w:rPr>
          <w:rFonts w:ascii="Montserrat" w:hAnsi="Montserrat"/>
          <w:b/>
          <w:bCs/>
          <w:color w:val="2F5496" w:themeColor="accent1" w:themeShade="BF"/>
        </w:rPr>
        <w:t>prezentowan</w:t>
      </w:r>
      <w:r w:rsidR="00181B5B">
        <w:rPr>
          <w:rFonts w:ascii="Montserrat" w:hAnsi="Montserrat"/>
          <w:b/>
          <w:bCs/>
          <w:color w:val="2F5496" w:themeColor="accent1" w:themeShade="BF"/>
        </w:rPr>
        <w:t>e</w:t>
      </w:r>
      <w:r w:rsidR="00A56ACD" w:rsidRPr="00B346CA">
        <w:rPr>
          <w:rFonts w:ascii="Montserrat" w:hAnsi="Montserrat"/>
          <w:b/>
          <w:bCs/>
          <w:color w:val="2F5496" w:themeColor="accent1" w:themeShade="BF"/>
        </w:rPr>
        <w:t xml:space="preserve"> </w:t>
      </w:r>
      <w:r w:rsidR="00B71577">
        <w:rPr>
          <w:rFonts w:ascii="Montserrat" w:hAnsi="Montserrat"/>
          <w:b/>
          <w:bCs/>
          <w:color w:val="2F5496" w:themeColor="accent1" w:themeShade="BF"/>
        </w:rPr>
        <w:t>są</w:t>
      </w:r>
      <w:r w:rsidR="00BF7800">
        <w:rPr>
          <w:rFonts w:ascii="Montserrat" w:hAnsi="Montserrat"/>
          <w:b/>
          <w:bCs/>
          <w:color w:val="2F5496" w:themeColor="accent1" w:themeShade="BF"/>
        </w:rPr>
        <w:t xml:space="preserve"> </w:t>
      </w:r>
      <w:r w:rsidR="00571B77">
        <w:rPr>
          <w:rFonts w:ascii="Montserrat" w:hAnsi="Montserrat"/>
          <w:b/>
          <w:bCs/>
          <w:color w:val="2F5496" w:themeColor="accent1" w:themeShade="BF"/>
        </w:rPr>
        <w:t>p</w:t>
      </w:r>
      <w:r w:rsidR="00BF7800">
        <w:rPr>
          <w:rFonts w:ascii="Montserrat" w:hAnsi="Montserrat"/>
          <w:b/>
          <w:bCs/>
          <w:color w:val="2F5496" w:themeColor="accent1" w:themeShade="BF"/>
        </w:rPr>
        <w:t>odatnikowi</w:t>
      </w:r>
      <w:r w:rsidR="00550FEF" w:rsidRPr="00B346CA">
        <w:rPr>
          <w:rFonts w:ascii="Montserrat" w:hAnsi="Montserrat"/>
          <w:b/>
          <w:bCs/>
          <w:color w:val="2F5496" w:themeColor="accent1" w:themeShade="BF"/>
        </w:rPr>
        <w:t>:</w:t>
      </w:r>
    </w:p>
    <w:p w14:paraId="6AB2786F" w14:textId="2A5BF67D" w:rsidR="00A56ACD" w:rsidRPr="00B346CA" w:rsidRDefault="00A56ACD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uaktualniony </w:t>
      </w:r>
      <w:r w:rsidR="00181B5B">
        <w:rPr>
          <w:rFonts w:ascii="Montserrat" w:hAnsi="Montserrat"/>
          <w:color w:val="2F5496" w:themeColor="accent1" w:themeShade="BF"/>
        </w:rPr>
        <w:t>wynik oceny ryzyka podatkowego</w:t>
      </w:r>
      <w:r w:rsidRPr="00B346CA">
        <w:rPr>
          <w:rFonts w:ascii="Montserrat" w:hAnsi="Montserrat"/>
          <w:color w:val="2F5496" w:themeColor="accent1" w:themeShade="BF"/>
        </w:rPr>
        <w:t>,</w:t>
      </w:r>
    </w:p>
    <w:p w14:paraId="416DACA5" w14:textId="250BDF78" w:rsidR="00550FEF" w:rsidRPr="00B346CA" w:rsidRDefault="00550FEF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 xml:space="preserve">ocena </w:t>
      </w:r>
      <w:r w:rsidR="00FE0FDE" w:rsidRPr="00B346CA">
        <w:rPr>
          <w:rFonts w:ascii="Montserrat" w:hAnsi="Montserrat"/>
          <w:color w:val="2F5496" w:themeColor="accent1" w:themeShade="BF"/>
        </w:rPr>
        <w:t xml:space="preserve">poziomu dojrzałości </w:t>
      </w:r>
      <w:r w:rsidRPr="00B346CA">
        <w:rPr>
          <w:rFonts w:ascii="Montserrat" w:hAnsi="Montserrat"/>
          <w:color w:val="2F5496" w:themeColor="accent1" w:themeShade="BF"/>
        </w:rPr>
        <w:t>RWNP,</w:t>
      </w:r>
    </w:p>
    <w:p w14:paraId="278503A5" w14:textId="4AF60CBA" w:rsidR="00550FEF" w:rsidRPr="00B346CA" w:rsidRDefault="00550FEF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ewentualne zalecania do realizacji</w:t>
      </w:r>
      <w:r w:rsidR="00571B77">
        <w:rPr>
          <w:rFonts w:ascii="Montserrat" w:hAnsi="Montserrat"/>
          <w:color w:val="2F5496" w:themeColor="accent1" w:themeShade="BF"/>
        </w:rPr>
        <w:t xml:space="preserve"> przed podpisaniem umowy</w:t>
      </w:r>
      <w:r w:rsidRPr="00B346CA">
        <w:rPr>
          <w:rFonts w:ascii="Montserrat" w:hAnsi="Montserrat"/>
          <w:color w:val="2F5496" w:themeColor="accent1" w:themeShade="BF"/>
        </w:rPr>
        <w:t>,</w:t>
      </w:r>
      <w:r w:rsidR="00C64AD5">
        <w:rPr>
          <w:rFonts w:ascii="Montserrat" w:hAnsi="Montserrat"/>
          <w:color w:val="2F5496" w:themeColor="accent1" w:themeShade="BF"/>
        </w:rPr>
        <w:t xml:space="preserve"> </w:t>
      </w:r>
      <w:r w:rsidRPr="00B346CA">
        <w:rPr>
          <w:rFonts w:ascii="Montserrat" w:hAnsi="Montserrat"/>
          <w:color w:val="2F5496" w:themeColor="accent1" w:themeShade="BF"/>
        </w:rPr>
        <w:t xml:space="preserve"> </w:t>
      </w:r>
    </w:p>
    <w:p w14:paraId="34E99248" w14:textId="7CCA9365" w:rsidR="00550FEF" w:rsidRPr="00B346CA" w:rsidRDefault="00550FEF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B346CA">
        <w:rPr>
          <w:rFonts w:ascii="Montserrat" w:hAnsi="Montserrat"/>
          <w:color w:val="2F5496" w:themeColor="accent1" w:themeShade="BF"/>
        </w:rPr>
        <w:t>ewentualne rekomendacje do wdrożenia</w:t>
      </w:r>
      <w:r w:rsidR="00571B77">
        <w:rPr>
          <w:rFonts w:ascii="Montserrat" w:hAnsi="Montserrat"/>
          <w:color w:val="2F5496" w:themeColor="accent1" w:themeShade="BF"/>
        </w:rPr>
        <w:t xml:space="preserve"> usprawnień</w:t>
      </w:r>
      <w:r w:rsidRPr="00B346CA">
        <w:rPr>
          <w:rFonts w:ascii="Montserrat" w:hAnsi="Montserrat"/>
          <w:color w:val="2F5496" w:themeColor="accent1" w:themeShade="BF"/>
        </w:rPr>
        <w:t xml:space="preserve"> po podpisaniu umowy </w:t>
      </w:r>
      <w:bookmarkStart w:id="15" w:name="_Hlk197497921"/>
      <w:r w:rsidRPr="00B346CA">
        <w:rPr>
          <w:rFonts w:ascii="Montserrat" w:hAnsi="Montserrat"/>
          <w:color w:val="2F5496" w:themeColor="accent1" w:themeShade="BF"/>
        </w:rPr>
        <w:t>o współdziałanie,</w:t>
      </w:r>
      <w:r w:rsidR="00C64AD5">
        <w:rPr>
          <w:rFonts w:ascii="Montserrat" w:hAnsi="Montserrat"/>
          <w:color w:val="2F5496" w:themeColor="accent1" w:themeShade="BF"/>
        </w:rPr>
        <w:t xml:space="preserve"> </w:t>
      </w:r>
      <w:r w:rsidRPr="00B346CA">
        <w:rPr>
          <w:rFonts w:ascii="Montserrat" w:hAnsi="Montserrat"/>
          <w:color w:val="2F5496" w:themeColor="accent1" w:themeShade="BF"/>
        </w:rPr>
        <w:t xml:space="preserve"> </w:t>
      </w:r>
      <w:bookmarkEnd w:id="15"/>
    </w:p>
    <w:p w14:paraId="7F9D969D" w14:textId="035DCD76" w:rsidR="00550FEF" w:rsidRPr="00571B77" w:rsidRDefault="00550FEF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571B77">
        <w:rPr>
          <w:rFonts w:ascii="Montserrat" w:hAnsi="Montserrat"/>
          <w:color w:val="2F5496" w:themeColor="accent1" w:themeShade="BF"/>
        </w:rPr>
        <w:t>zagadnienia</w:t>
      </w:r>
      <w:r w:rsidR="00944BD2">
        <w:rPr>
          <w:rFonts w:ascii="Montserrat" w:hAnsi="Montserrat"/>
          <w:color w:val="2F5496" w:themeColor="accent1" w:themeShade="BF"/>
        </w:rPr>
        <w:t xml:space="preserve"> dotyczące RWNP</w:t>
      </w:r>
      <w:r w:rsidRPr="00571B77">
        <w:rPr>
          <w:rFonts w:ascii="Montserrat" w:hAnsi="Montserrat"/>
          <w:color w:val="2F5496" w:themeColor="accent1" w:themeShade="BF"/>
        </w:rPr>
        <w:t>, które zostaną objęte weryfikacją w toku audytu monitującego</w:t>
      </w:r>
      <w:r w:rsidR="00944BD2">
        <w:rPr>
          <w:rFonts w:ascii="Montserrat" w:hAnsi="Montserrat"/>
          <w:color w:val="2F5496" w:themeColor="accent1" w:themeShade="BF"/>
        </w:rPr>
        <w:t xml:space="preserve"> (zagadnienia te będą ujęte w indywidualnym planie nadzoru, obowiązującym po podpisaniu umowy o </w:t>
      </w:r>
      <w:r w:rsidR="00571B77">
        <w:rPr>
          <w:rFonts w:ascii="Montserrat" w:hAnsi="Montserrat"/>
          <w:color w:val="2F5496" w:themeColor="accent1" w:themeShade="BF"/>
        </w:rPr>
        <w:t>współdziałanie</w:t>
      </w:r>
      <w:r w:rsidR="00944BD2">
        <w:rPr>
          <w:rFonts w:ascii="Montserrat" w:hAnsi="Montserrat"/>
          <w:color w:val="2F5496" w:themeColor="accent1" w:themeShade="BF"/>
        </w:rPr>
        <w:t>)</w:t>
      </w:r>
      <w:r w:rsidRPr="00571B77">
        <w:rPr>
          <w:rFonts w:ascii="Montserrat" w:hAnsi="Montserrat"/>
          <w:color w:val="2F5496" w:themeColor="accent1" w:themeShade="BF"/>
        </w:rPr>
        <w:t xml:space="preserve">. </w:t>
      </w:r>
      <w:bookmarkEnd w:id="0"/>
    </w:p>
    <w:p w14:paraId="01EF5F2C" w14:textId="60BFF9D6" w:rsidR="00327C33" w:rsidRPr="00EB550F" w:rsidRDefault="00466071" w:rsidP="00FD357F">
      <w:pPr>
        <w:pStyle w:val="Nagwek2"/>
      </w:pPr>
      <w:r w:rsidRPr="00466071">
        <w:t xml:space="preserve">Krok </w:t>
      </w:r>
      <w:r>
        <w:t>10</w:t>
      </w:r>
      <w:r w:rsidRPr="00466071">
        <w:t xml:space="preserve">. </w:t>
      </w:r>
      <w:r w:rsidR="00F22DEB">
        <w:t>Realizacja z</w:t>
      </w:r>
      <w:r w:rsidR="008B3C7A">
        <w:t>alec</w:t>
      </w:r>
      <w:r w:rsidR="00F22DEB">
        <w:t>eń</w:t>
      </w:r>
      <w:r w:rsidR="008B3C7A">
        <w:t xml:space="preserve"> z audytu</w:t>
      </w:r>
    </w:p>
    <w:p w14:paraId="06002035" w14:textId="77777777" w:rsidR="00BF7800" w:rsidRPr="00571B77" w:rsidRDefault="00BF7800" w:rsidP="00FD357F">
      <w:pPr>
        <w:spacing w:before="120"/>
        <w:rPr>
          <w:rFonts w:ascii="Montserrat" w:hAnsi="Montserrat"/>
          <w:b/>
          <w:bCs/>
          <w:color w:val="2F5496" w:themeColor="accent1" w:themeShade="BF"/>
        </w:rPr>
      </w:pPr>
      <w:r w:rsidRPr="00571B77">
        <w:rPr>
          <w:rFonts w:ascii="Montserrat" w:hAnsi="Montserrat"/>
          <w:b/>
          <w:bCs/>
          <w:color w:val="2F5496" w:themeColor="accent1" w:themeShade="BF"/>
        </w:rPr>
        <w:t xml:space="preserve">Z przeprowadzonego audytu Szef KAS sporządza: </w:t>
      </w:r>
    </w:p>
    <w:p w14:paraId="5984544C" w14:textId="684E2EEF" w:rsidR="00BF7800" w:rsidRPr="00571B77" w:rsidRDefault="00BF7800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571B77">
        <w:rPr>
          <w:rFonts w:ascii="Montserrat" w:hAnsi="Montserrat"/>
          <w:color w:val="2F5496" w:themeColor="accent1" w:themeShade="BF"/>
        </w:rPr>
        <w:t xml:space="preserve">opinię pozytywną, </w:t>
      </w:r>
    </w:p>
    <w:p w14:paraId="7D7B9019" w14:textId="4FF0EA02" w:rsidR="00BF7800" w:rsidRPr="00571B77" w:rsidRDefault="00BF7800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571B77">
        <w:rPr>
          <w:rFonts w:ascii="Montserrat" w:hAnsi="Montserrat"/>
          <w:color w:val="2F5496" w:themeColor="accent1" w:themeShade="BF"/>
        </w:rPr>
        <w:t xml:space="preserve">zalecenia wskazujące, jakie czynności podatnik powinien podjąć w celu usunięcia nieprawidłowości stwierdzonych w ramach audytu, </w:t>
      </w:r>
    </w:p>
    <w:p w14:paraId="34AE4E0A" w14:textId="36B29E9C" w:rsidR="00BF7800" w:rsidRPr="00571B77" w:rsidRDefault="00BF7800" w:rsidP="00FD357F">
      <w:pPr>
        <w:pStyle w:val="Akapitzlist"/>
        <w:numPr>
          <w:ilvl w:val="0"/>
          <w:numId w:val="7"/>
        </w:numPr>
        <w:rPr>
          <w:rFonts w:ascii="Montserrat" w:hAnsi="Montserrat"/>
          <w:color w:val="2F5496" w:themeColor="accent1" w:themeShade="BF"/>
        </w:rPr>
      </w:pPr>
      <w:r w:rsidRPr="00571B77">
        <w:rPr>
          <w:rFonts w:ascii="Montserrat" w:hAnsi="Montserrat"/>
          <w:color w:val="2F5496" w:themeColor="accent1" w:themeShade="BF"/>
        </w:rPr>
        <w:t>opinię negatywną.</w:t>
      </w:r>
    </w:p>
    <w:p w14:paraId="73621C49" w14:textId="1FCB3C61" w:rsidR="00BF7800" w:rsidRPr="0069584E" w:rsidRDefault="00BF7800" w:rsidP="00FD357F">
      <w:pPr>
        <w:rPr>
          <w:rFonts w:ascii="Montserrat" w:hAnsi="Montserrat"/>
          <w:color w:val="2F5496" w:themeColor="accent1" w:themeShade="BF"/>
        </w:rPr>
      </w:pPr>
      <w:r w:rsidRPr="0069584E">
        <w:rPr>
          <w:rFonts w:ascii="Montserrat" w:hAnsi="Montserrat"/>
          <w:color w:val="2F5496" w:themeColor="accent1" w:themeShade="BF"/>
        </w:rPr>
        <w:t xml:space="preserve">W przypadku wydania przez Szefa KAS zaleceń w wyniku audytu wstępnego, </w:t>
      </w:r>
      <w:r w:rsidR="00013732">
        <w:rPr>
          <w:rFonts w:ascii="Montserrat" w:hAnsi="Montserrat"/>
          <w:color w:val="2F5496" w:themeColor="accent1" w:themeShade="BF"/>
        </w:rPr>
        <w:t>podatnik</w:t>
      </w:r>
      <w:r w:rsidR="00013732" w:rsidRPr="0069584E">
        <w:rPr>
          <w:rFonts w:ascii="Montserrat" w:hAnsi="Montserrat"/>
          <w:color w:val="2F5496" w:themeColor="accent1" w:themeShade="BF"/>
        </w:rPr>
        <w:t xml:space="preserve"> </w:t>
      </w:r>
      <w:r w:rsidRPr="0069584E">
        <w:rPr>
          <w:rFonts w:ascii="Montserrat" w:hAnsi="Montserrat"/>
          <w:color w:val="2F5496" w:themeColor="accent1" w:themeShade="BF"/>
        </w:rPr>
        <w:t xml:space="preserve">podejmuje decyzję, </w:t>
      </w:r>
      <w:r>
        <w:rPr>
          <w:rFonts w:ascii="Montserrat" w:hAnsi="Montserrat"/>
          <w:color w:val="2F5496" w:themeColor="accent1" w:themeShade="BF"/>
        </w:rPr>
        <w:t>co do ich wdrożenia</w:t>
      </w:r>
      <w:r w:rsidRPr="0069584E">
        <w:rPr>
          <w:rFonts w:ascii="Montserrat" w:hAnsi="Montserrat"/>
          <w:color w:val="2F5496" w:themeColor="accent1" w:themeShade="BF"/>
        </w:rPr>
        <w:t xml:space="preserve"> i informuje o tym zespół audytowy.</w:t>
      </w:r>
    </w:p>
    <w:p w14:paraId="15E41EC0" w14:textId="5165DC92" w:rsidR="00BF7800" w:rsidRPr="0069584E" w:rsidRDefault="00BF7800" w:rsidP="00FD357F">
      <w:pPr>
        <w:rPr>
          <w:rFonts w:ascii="Montserrat" w:hAnsi="Montserrat"/>
          <w:color w:val="2F5496" w:themeColor="accent1" w:themeShade="BF"/>
        </w:rPr>
      </w:pPr>
      <w:r w:rsidRPr="0069584E">
        <w:rPr>
          <w:rFonts w:ascii="Montserrat" w:hAnsi="Montserrat"/>
          <w:b/>
          <w:bCs/>
          <w:color w:val="2F5496" w:themeColor="accent1" w:themeShade="BF"/>
        </w:rPr>
        <w:t xml:space="preserve">Po wdrożeniu zaleceń </w:t>
      </w:r>
      <w:r w:rsidR="00013732">
        <w:rPr>
          <w:rFonts w:ascii="Montserrat" w:hAnsi="Montserrat"/>
          <w:b/>
          <w:bCs/>
          <w:color w:val="2F5496" w:themeColor="accent1" w:themeShade="BF"/>
        </w:rPr>
        <w:t>podatnik</w:t>
      </w:r>
      <w:r w:rsidRPr="0069584E">
        <w:rPr>
          <w:rFonts w:ascii="Montserrat" w:hAnsi="Montserrat"/>
          <w:b/>
          <w:bCs/>
          <w:color w:val="2F5496" w:themeColor="accent1" w:themeShade="BF"/>
        </w:rPr>
        <w:t xml:space="preserve"> przekazuje zespołowi audytowemu informację o ich realizacji. Wówczas audyt wstępny zostaje wznowiony w celu weryfikacji, czy </w:t>
      </w:r>
      <w:r w:rsidR="00013732">
        <w:rPr>
          <w:rFonts w:ascii="Montserrat" w:hAnsi="Montserrat"/>
          <w:b/>
          <w:bCs/>
          <w:color w:val="2F5496" w:themeColor="accent1" w:themeShade="BF"/>
        </w:rPr>
        <w:t>podatnik</w:t>
      </w:r>
      <w:r w:rsidRPr="0069584E">
        <w:rPr>
          <w:rFonts w:ascii="Montserrat" w:hAnsi="Montserrat"/>
          <w:b/>
          <w:bCs/>
          <w:color w:val="2F5496" w:themeColor="accent1" w:themeShade="BF"/>
        </w:rPr>
        <w:t xml:space="preserve"> prawidłowo zastosował się do zaleceń.</w:t>
      </w:r>
    </w:p>
    <w:p w14:paraId="17D825A4" w14:textId="5B746BF5" w:rsidR="00353D88" w:rsidRDefault="008B3C7A" w:rsidP="00FD357F">
      <w:pPr>
        <w:rPr>
          <w:rFonts w:ascii="Montserrat" w:hAnsi="Montserrat"/>
          <w:b/>
          <w:bCs/>
          <w:color w:val="2F5496" w:themeColor="accent1" w:themeShade="BF"/>
        </w:rPr>
      </w:pPr>
      <w:r w:rsidRPr="00074CDA">
        <w:rPr>
          <w:rFonts w:ascii="Montserrat" w:hAnsi="Montserrat"/>
          <w:b/>
          <w:bCs/>
          <w:color w:val="2F5496" w:themeColor="accent1" w:themeShade="BF"/>
        </w:rPr>
        <w:t xml:space="preserve">Po potwierdzeniu przez zespół audytowy prawidłowości wdrożenia </w:t>
      </w:r>
      <w:r w:rsidR="00504063" w:rsidRPr="00074CDA">
        <w:rPr>
          <w:rFonts w:ascii="Montserrat" w:hAnsi="Montserrat"/>
          <w:b/>
          <w:bCs/>
          <w:color w:val="2F5496" w:themeColor="accent1" w:themeShade="BF"/>
        </w:rPr>
        <w:t>zaleceń Szef</w:t>
      </w:r>
      <w:r w:rsidRPr="00074CDA">
        <w:rPr>
          <w:rFonts w:ascii="Montserrat" w:hAnsi="Montserrat"/>
          <w:b/>
          <w:bCs/>
          <w:color w:val="2F5496" w:themeColor="accent1" w:themeShade="BF"/>
        </w:rPr>
        <w:t xml:space="preserve"> KAS wydaje opinię pozytywną z audytu wstępnego.</w:t>
      </w:r>
      <w:r>
        <w:rPr>
          <w:rFonts w:ascii="Montserrat" w:hAnsi="Montserrat"/>
          <w:b/>
          <w:bCs/>
          <w:color w:val="2F5496" w:themeColor="accent1" w:themeShade="BF"/>
        </w:rPr>
        <w:t xml:space="preserve"> W przypadku niezastosowania się </w:t>
      </w:r>
      <w:r w:rsidR="00013732">
        <w:rPr>
          <w:rFonts w:ascii="Montserrat" w:hAnsi="Montserrat"/>
          <w:b/>
          <w:bCs/>
          <w:color w:val="2F5496" w:themeColor="accent1" w:themeShade="BF"/>
        </w:rPr>
        <w:t>p</w:t>
      </w:r>
      <w:r>
        <w:rPr>
          <w:rFonts w:ascii="Montserrat" w:hAnsi="Montserrat"/>
          <w:b/>
          <w:bCs/>
          <w:color w:val="2F5496" w:themeColor="accent1" w:themeShade="BF"/>
        </w:rPr>
        <w:t xml:space="preserve">odatnika do wydanych zaleceń </w:t>
      </w:r>
      <w:r w:rsidRPr="00074CDA">
        <w:rPr>
          <w:rFonts w:ascii="Montserrat" w:hAnsi="Montserrat"/>
          <w:b/>
          <w:bCs/>
          <w:color w:val="2F5496" w:themeColor="accent1" w:themeShade="BF"/>
        </w:rPr>
        <w:t>Szef KAS wydaje opinię</w:t>
      </w:r>
      <w:r>
        <w:rPr>
          <w:rFonts w:ascii="Montserrat" w:hAnsi="Montserrat"/>
          <w:b/>
          <w:bCs/>
          <w:color w:val="2F5496" w:themeColor="accent1" w:themeShade="BF"/>
        </w:rPr>
        <w:t xml:space="preserve"> negatywną.</w:t>
      </w:r>
    </w:p>
    <w:p w14:paraId="70C89018" w14:textId="7A169D95" w:rsidR="00654BB2" w:rsidRPr="00EB550F" w:rsidRDefault="00654BB2" w:rsidP="00FD357F">
      <w:pPr>
        <w:pStyle w:val="Nagwek2"/>
      </w:pPr>
      <w:r w:rsidRPr="00466071">
        <w:lastRenderedPageBreak/>
        <w:t xml:space="preserve">Krok </w:t>
      </w:r>
      <w:r>
        <w:t>11</w:t>
      </w:r>
      <w:r w:rsidRPr="00466071">
        <w:t xml:space="preserve">. </w:t>
      </w:r>
      <w:r w:rsidRPr="00EB550F">
        <w:t>Zawarcie</w:t>
      </w:r>
      <w:r>
        <w:t xml:space="preserve"> </w:t>
      </w:r>
      <w:r w:rsidR="00CD6C92">
        <w:t xml:space="preserve">umowy o współdziałanie </w:t>
      </w:r>
    </w:p>
    <w:p w14:paraId="29B6D8BD" w14:textId="6F4ED266" w:rsidR="00D20511" w:rsidRPr="00571B77" w:rsidRDefault="00D20511" w:rsidP="00FD357F">
      <w:pPr>
        <w:pStyle w:val="NormalnyWeb"/>
        <w:keepNext/>
        <w:spacing w:before="120" w:beforeAutospacing="0" w:after="120" w:afterAutospacing="0"/>
        <w:rPr>
          <w:rFonts w:ascii="Montserrat" w:hAnsi="Montserrat"/>
          <w:b/>
          <w:bCs/>
          <w:color w:val="2F5496" w:themeColor="accent1" w:themeShade="BF"/>
          <w:sz w:val="22"/>
          <w:szCs w:val="22"/>
        </w:rPr>
      </w:pPr>
      <w:r w:rsidRPr="00571B77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Uzyskanie opinii pozytywnej warunkuje możliwość zawarcia umowy o</w:t>
      </w:r>
      <w:r w:rsidR="0092663C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 </w:t>
      </w:r>
      <w:r w:rsidRPr="00571B77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współdziałanie.</w:t>
      </w:r>
    </w:p>
    <w:p w14:paraId="7FF0BC82" w14:textId="48097477" w:rsidR="00353D88" w:rsidRPr="00353D88" w:rsidRDefault="00353D88" w:rsidP="00FD357F">
      <w:pPr>
        <w:pStyle w:val="NormalnyWeb"/>
        <w:keepNext/>
        <w:spacing w:before="0" w:beforeAutospacing="0" w:after="160" w:afterAutospacing="0"/>
        <w:rPr>
          <w:rFonts w:ascii="Montserrat" w:hAnsi="Montserrat"/>
          <w:color w:val="2F5496" w:themeColor="accent1" w:themeShade="BF"/>
          <w:sz w:val="22"/>
          <w:szCs w:val="22"/>
        </w:rPr>
      </w:pPr>
      <w:r w:rsidRPr="00944BD2">
        <w:rPr>
          <w:rFonts w:ascii="Montserrat" w:hAnsi="Montserrat"/>
          <w:color w:val="2F5496" w:themeColor="accent1" w:themeShade="BF"/>
          <w:sz w:val="22"/>
          <w:szCs w:val="22"/>
        </w:rPr>
        <w:t>Umowa o współdziałanie</w:t>
      </w: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 xml:space="preserve"> określa:</w:t>
      </w:r>
    </w:p>
    <w:p w14:paraId="517CD54A" w14:textId="77777777" w:rsidR="00353D88" w:rsidRPr="00353D88" w:rsidRDefault="00353D88" w:rsidP="00FD357F">
      <w:pPr>
        <w:pStyle w:val="NormalnyWeb"/>
        <w:keepNext/>
        <w:numPr>
          <w:ilvl w:val="0"/>
          <w:numId w:val="24"/>
        </w:numPr>
        <w:spacing w:before="0" w:beforeAutospacing="0"/>
        <w:ind w:left="714" w:hanging="357"/>
        <w:rPr>
          <w:rFonts w:ascii="Montserrat" w:hAnsi="Montserrat"/>
          <w:color w:val="2F5496" w:themeColor="accent1" w:themeShade="BF"/>
          <w:sz w:val="22"/>
          <w:szCs w:val="22"/>
        </w:rPr>
      </w:pP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>szczegółowe prawa i</w:t>
      </w:r>
      <w:r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 </w:t>
      </w:r>
      <w:r w:rsidRPr="00353D88">
        <w:rPr>
          <w:rStyle w:val="Pogrubienie"/>
          <w:rFonts w:ascii="Montserrat" w:hAnsi="Montserrat"/>
          <w:b w:val="0"/>
          <w:bCs w:val="0"/>
          <w:color w:val="2F5496" w:themeColor="accent1" w:themeShade="BF"/>
          <w:sz w:val="22"/>
          <w:szCs w:val="22"/>
        </w:rPr>
        <w:t>obowiązki</w:t>
      </w: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 xml:space="preserve"> stron,</w:t>
      </w:r>
    </w:p>
    <w:p w14:paraId="3D0F60B5" w14:textId="77777777" w:rsidR="00353D88" w:rsidRPr="00353D88" w:rsidRDefault="00353D88" w:rsidP="00FD357F">
      <w:pPr>
        <w:pStyle w:val="NormalnyWeb"/>
        <w:numPr>
          <w:ilvl w:val="0"/>
          <w:numId w:val="24"/>
        </w:numPr>
        <w:spacing w:before="0" w:beforeAutospacing="0"/>
        <w:ind w:left="714" w:hanging="357"/>
        <w:rPr>
          <w:rFonts w:ascii="Montserrat" w:hAnsi="Montserrat"/>
          <w:color w:val="2F5496" w:themeColor="accent1" w:themeShade="BF"/>
          <w:sz w:val="22"/>
          <w:szCs w:val="22"/>
        </w:rPr>
      </w:pP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>zasady współpracy, w tym zasady komunikacji, zawierania porozumień podatkowych oraz realizacji audytu monitorującego.</w:t>
      </w:r>
    </w:p>
    <w:p w14:paraId="11FDDE04" w14:textId="07C496C8" w:rsidR="00353D88" w:rsidRPr="00353D88" w:rsidRDefault="00353D88" w:rsidP="00FD357F">
      <w:pPr>
        <w:pStyle w:val="NormalnyWeb"/>
        <w:spacing w:before="120" w:beforeAutospacing="0" w:after="120" w:afterAutospacing="0"/>
        <w:rPr>
          <w:rFonts w:ascii="Montserrat" w:hAnsi="Montserrat"/>
          <w:b/>
          <w:bCs/>
          <w:color w:val="2F5496" w:themeColor="accent1" w:themeShade="BF"/>
          <w:sz w:val="22"/>
          <w:szCs w:val="22"/>
        </w:rPr>
      </w:pPr>
      <w:r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Zawarcie </w:t>
      </w:r>
      <w:r w:rsidR="00BF7800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u</w:t>
      </w:r>
      <w:r w:rsidR="00BF7800"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mowy </w:t>
      </w:r>
      <w:r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jest poprzedzone uzgodnieniem jej treści, aby dostosować </w:t>
      </w:r>
      <w:r w:rsidR="00BF7800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jej zapisy</w:t>
      </w:r>
      <w:r w:rsidR="00BF7800"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 </w:t>
      </w:r>
      <w:r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do specyfiki </w:t>
      </w:r>
      <w:r w:rsidR="00BF7800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danego </w:t>
      </w:r>
      <w:r w:rsidR="00013732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p</w:t>
      </w:r>
      <w:r w:rsidR="00BF7800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oda</w:t>
      </w:r>
      <w:r w:rsidR="00A8557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t</w:t>
      </w:r>
      <w:r w:rsidR="00BF7800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nika</w:t>
      </w:r>
      <w:r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 oraz poziomu zidentyfikowanego u</w:t>
      </w:r>
      <w:r w:rsidR="00962C9C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 </w:t>
      </w:r>
      <w:r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nie</w:t>
      </w:r>
      <w:r w:rsidR="00BF7800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go</w:t>
      </w:r>
      <w:r w:rsidRPr="00353D88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 xml:space="preserve"> ryzyka podatkowego.</w:t>
      </w:r>
    </w:p>
    <w:p w14:paraId="533B0642" w14:textId="77777777" w:rsidR="00353D88" w:rsidRPr="00353D88" w:rsidRDefault="00353D88" w:rsidP="00FD357F">
      <w:pPr>
        <w:pStyle w:val="NormalnyWeb"/>
        <w:spacing w:before="0" w:beforeAutospacing="0" w:after="160" w:afterAutospacing="0"/>
        <w:rPr>
          <w:rFonts w:ascii="Montserrat" w:hAnsi="Montserrat"/>
          <w:color w:val="2F5496" w:themeColor="accent1" w:themeShade="BF"/>
          <w:sz w:val="22"/>
          <w:szCs w:val="22"/>
        </w:rPr>
      </w:pP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>Przedmiotem uzgodnień jest m.in.:</w:t>
      </w:r>
    </w:p>
    <w:p w14:paraId="1A6C04C5" w14:textId="3349F655" w:rsidR="00353D88" w:rsidRPr="00353D88" w:rsidRDefault="00353D88" w:rsidP="00FD357F">
      <w:pPr>
        <w:pStyle w:val="NormalnyWeb"/>
        <w:numPr>
          <w:ilvl w:val="0"/>
          <w:numId w:val="25"/>
        </w:numPr>
        <w:rPr>
          <w:rFonts w:ascii="Montserrat" w:hAnsi="Montserrat"/>
          <w:color w:val="2F5496" w:themeColor="accent1" w:themeShade="BF"/>
          <w:sz w:val="22"/>
          <w:szCs w:val="22"/>
        </w:rPr>
      </w:pP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 xml:space="preserve">zakres i częstotliwość realizacji przez </w:t>
      </w:r>
      <w:r w:rsidR="00327C33">
        <w:rPr>
          <w:rFonts w:ascii="Montserrat" w:hAnsi="Montserrat"/>
          <w:color w:val="2F5496" w:themeColor="accent1" w:themeShade="BF"/>
          <w:sz w:val="22"/>
          <w:szCs w:val="22"/>
        </w:rPr>
        <w:t>p</w:t>
      </w:r>
      <w:r w:rsidR="00BF7800">
        <w:rPr>
          <w:rFonts w:ascii="Montserrat" w:hAnsi="Montserrat"/>
          <w:color w:val="2F5496" w:themeColor="accent1" w:themeShade="BF"/>
          <w:sz w:val="22"/>
          <w:szCs w:val="22"/>
        </w:rPr>
        <w:t>odatnika</w:t>
      </w:r>
      <w:r w:rsidR="00BF7800" w:rsidRPr="00353D88">
        <w:rPr>
          <w:rFonts w:ascii="Montserrat" w:hAnsi="Montserrat"/>
          <w:color w:val="2F5496" w:themeColor="accent1" w:themeShade="BF"/>
          <w:sz w:val="22"/>
          <w:szCs w:val="22"/>
        </w:rPr>
        <w:t xml:space="preserve"> </w:t>
      </w: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>obowiązków informacyjnych,</w:t>
      </w:r>
    </w:p>
    <w:p w14:paraId="3CFFB788" w14:textId="77777777" w:rsidR="00353D88" w:rsidRPr="00353D88" w:rsidRDefault="00353D88" w:rsidP="00FD357F">
      <w:pPr>
        <w:pStyle w:val="NormalnyWeb"/>
        <w:numPr>
          <w:ilvl w:val="0"/>
          <w:numId w:val="25"/>
        </w:numPr>
        <w:rPr>
          <w:rFonts w:ascii="Montserrat" w:hAnsi="Montserrat"/>
          <w:color w:val="2F5496" w:themeColor="accent1" w:themeShade="BF"/>
          <w:sz w:val="22"/>
          <w:szCs w:val="22"/>
        </w:rPr>
      </w:pPr>
      <w:r w:rsidRPr="00353D88">
        <w:rPr>
          <w:rFonts w:ascii="Montserrat" w:hAnsi="Montserrat"/>
          <w:color w:val="2F5496" w:themeColor="accent1" w:themeShade="BF"/>
          <w:sz w:val="22"/>
          <w:szCs w:val="22"/>
        </w:rPr>
        <w:t>określenie progów istotności dotyczących zagadnień potencjalnie spornych oraz korzyści podatkowych.</w:t>
      </w:r>
    </w:p>
    <w:p w14:paraId="374498A3" w14:textId="6177EDEB" w:rsidR="008876BF" w:rsidRPr="00594ECA" w:rsidRDefault="00353D88" w:rsidP="00FD357F">
      <w:pPr>
        <w:rPr>
          <w:rFonts w:ascii="Montserrat" w:hAnsi="Montserrat"/>
          <w:color w:val="2F5496" w:themeColor="accent1" w:themeShade="BF"/>
        </w:rPr>
      </w:pPr>
      <w:r w:rsidRPr="00594ECA">
        <w:rPr>
          <w:rFonts w:ascii="Montserrat" w:hAnsi="Montserrat"/>
          <w:color w:val="2F5496" w:themeColor="accent1" w:themeShade="BF"/>
        </w:rPr>
        <w:t>Wzór umowy o współdziałanie</w:t>
      </w:r>
      <w:r w:rsidR="00594ECA" w:rsidRPr="00594ECA">
        <w:rPr>
          <w:rFonts w:ascii="Montserrat" w:hAnsi="Montserrat"/>
          <w:color w:val="2F5496" w:themeColor="accent1" w:themeShade="BF"/>
        </w:rPr>
        <w:t>:</w:t>
      </w:r>
    </w:p>
    <w:p w14:paraId="43EC78A1" w14:textId="77777777" w:rsidR="00FD5B4F" w:rsidRDefault="00267AA3" w:rsidP="00FD357F">
      <w:pPr>
        <w:keepNext/>
        <w:spacing w:after="0"/>
      </w:pPr>
      <w:r w:rsidRPr="00353D88">
        <w:rPr>
          <w:rFonts w:ascii="Montserrat" w:hAnsi="Montserrat"/>
          <w:b/>
          <w:bCs/>
          <w:color w:val="2F5496" w:themeColor="accent1" w:themeShade="BF"/>
        </w:rPr>
        <w:object w:dxaOrig="1157" w:dyaOrig="743" w14:anchorId="4CF72ED1">
          <v:shape id="_x0000_i1027" type="#_x0000_t75" alt="Wzór umowy o współdziałanie." style="width:58.5pt;height:37.5pt" o:ole="">
            <v:imagedata r:id="rId15" o:title=""/>
          </v:shape>
          <o:OLEObject Type="Embed" ProgID="AcroExch.Document.DC" ShapeID="_x0000_i1027" DrawAspect="Icon" ObjectID="_1824021771" r:id="rId16"/>
        </w:object>
      </w:r>
    </w:p>
    <w:p w14:paraId="0EAB0C7F" w14:textId="1288EF46" w:rsidR="008876BF" w:rsidRPr="00FD5B4F" w:rsidRDefault="00FD5B4F" w:rsidP="00FD357F">
      <w:pPr>
        <w:pStyle w:val="Legenda"/>
        <w:rPr>
          <w:rFonts w:ascii="Montserrat" w:hAnsi="Montserrat"/>
          <w:b/>
          <w:bCs/>
          <w:i w:val="0"/>
          <w:iCs w:val="0"/>
          <w:color w:val="2F5496" w:themeColor="accent1" w:themeShade="BF"/>
          <w:sz w:val="22"/>
          <w:szCs w:val="22"/>
        </w:rPr>
      </w:pPr>
      <w:r w:rsidRPr="00FD5B4F">
        <w:rPr>
          <w:i w:val="0"/>
          <w:iCs w:val="0"/>
          <w:sz w:val="22"/>
          <w:szCs w:val="22"/>
        </w:rPr>
        <w:t xml:space="preserve">Załącznik </w:t>
      </w:r>
      <w:r w:rsidRPr="00FD5B4F">
        <w:rPr>
          <w:i w:val="0"/>
          <w:iCs w:val="0"/>
          <w:sz w:val="22"/>
          <w:szCs w:val="22"/>
        </w:rPr>
        <w:fldChar w:fldCharType="begin"/>
      </w:r>
      <w:r w:rsidRPr="00FD5B4F">
        <w:rPr>
          <w:i w:val="0"/>
          <w:iCs w:val="0"/>
          <w:sz w:val="22"/>
          <w:szCs w:val="22"/>
        </w:rPr>
        <w:instrText xml:space="preserve"> SEQ Załącznik \* ARABIC </w:instrText>
      </w:r>
      <w:r w:rsidRPr="00FD5B4F">
        <w:rPr>
          <w:i w:val="0"/>
          <w:iCs w:val="0"/>
          <w:sz w:val="22"/>
          <w:szCs w:val="22"/>
        </w:rPr>
        <w:fldChar w:fldCharType="separate"/>
      </w:r>
      <w:r w:rsidRPr="00FD5B4F">
        <w:rPr>
          <w:i w:val="0"/>
          <w:iCs w:val="0"/>
          <w:noProof/>
          <w:sz w:val="22"/>
          <w:szCs w:val="22"/>
        </w:rPr>
        <w:t>3</w:t>
      </w:r>
      <w:r w:rsidRPr="00FD5B4F">
        <w:rPr>
          <w:i w:val="0"/>
          <w:iCs w:val="0"/>
          <w:sz w:val="22"/>
          <w:szCs w:val="22"/>
        </w:rPr>
        <w:fldChar w:fldCharType="end"/>
      </w:r>
      <w:r w:rsidRPr="00FD5B4F">
        <w:rPr>
          <w:i w:val="0"/>
          <w:iCs w:val="0"/>
          <w:sz w:val="22"/>
          <w:szCs w:val="22"/>
        </w:rPr>
        <w:t>. Wzór umowy o współdziałanie</w:t>
      </w:r>
    </w:p>
    <w:p w14:paraId="79E10597" w14:textId="37CE9E6C" w:rsidR="00353D88" w:rsidRPr="0092663C" w:rsidRDefault="0086617F" w:rsidP="00962C9C">
      <w:pPr>
        <w:pStyle w:val="NormalnyWeb"/>
        <w:spacing w:before="360" w:beforeAutospacing="0" w:after="120" w:afterAutospacing="0"/>
        <w:ind w:right="-142"/>
        <w:rPr>
          <w:rFonts w:ascii="Montserrat" w:hAnsi="Montserrat"/>
          <w:b/>
          <w:bCs/>
          <w:color w:val="2F5496" w:themeColor="accent1" w:themeShade="BF"/>
          <w:sz w:val="22"/>
          <w:szCs w:val="22"/>
        </w:rPr>
      </w:pPr>
      <w:r w:rsidRPr="0092663C">
        <w:rPr>
          <w:rFonts w:ascii="Montserrat" w:hAnsi="Montserrat"/>
          <w:b/>
          <w:bCs/>
          <w:color w:val="2F5496" w:themeColor="accent1" w:themeShade="BF"/>
          <w:sz w:val="22"/>
          <w:szCs w:val="22"/>
        </w:rPr>
        <w:t>Uzgodnienie treści umowy trwa zazwyczaj od 1 do 2 miesięcy i może rozpocząć się już na etapie wznowionego audytu wstępnego, przeprowadzanego w celu weryfikacji wdrożenia zaleceń.</w:t>
      </w:r>
    </w:p>
    <w:sectPr w:rsidR="00353D88" w:rsidRPr="0092663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FF67" w14:textId="77777777" w:rsidR="004D0745" w:rsidRDefault="004D0745">
      <w:pPr>
        <w:spacing w:after="0" w:line="240" w:lineRule="auto"/>
      </w:pPr>
      <w:r>
        <w:separator/>
      </w:r>
    </w:p>
  </w:endnote>
  <w:endnote w:type="continuationSeparator" w:id="0">
    <w:p w14:paraId="6AAE8470" w14:textId="77777777" w:rsidR="004D0745" w:rsidRDefault="004D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089736"/>
      <w:docPartObj>
        <w:docPartGallery w:val="Page Numbers (Bottom of Page)"/>
        <w:docPartUnique/>
      </w:docPartObj>
    </w:sdtPr>
    <w:sdtEndPr/>
    <w:sdtContent>
      <w:p w14:paraId="317BC23E" w14:textId="2F81C2E0" w:rsidR="0092663C" w:rsidRDefault="00926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CCA08" w14:textId="77777777" w:rsidR="0092663C" w:rsidRDefault="00926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B694" w14:textId="77777777" w:rsidR="004D0745" w:rsidRDefault="004D0745">
      <w:pPr>
        <w:spacing w:after="0" w:line="240" w:lineRule="auto"/>
      </w:pPr>
      <w:r>
        <w:separator/>
      </w:r>
    </w:p>
  </w:footnote>
  <w:footnote w:type="continuationSeparator" w:id="0">
    <w:p w14:paraId="7A8E3031" w14:textId="77777777" w:rsidR="004D0745" w:rsidRDefault="004D0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925"/>
    <w:multiLevelType w:val="hybridMultilevel"/>
    <w:tmpl w:val="9734303E"/>
    <w:lvl w:ilvl="0" w:tplc="0415000D">
      <w:start w:val="1"/>
      <w:numFmt w:val="bullet"/>
      <w:lvlText w:val=""/>
      <w:lvlJc w:val="left"/>
      <w:pPr>
        <w:ind w:left="284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4AA1941"/>
    <w:multiLevelType w:val="hybridMultilevel"/>
    <w:tmpl w:val="273C78FA"/>
    <w:lvl w:ilvl="0" w:tplc="0415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4D16C39"/>
    <w:multiLevelType w:val="multilevel"/>
    <w:tmpl w:val="325E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54698"/>
    <w:multiLevelType w:val="hybridMultilevel"/>
    <w:tmpl w:val="F3E4F524"/>
    <w:lvl w:ilvl="0" w:tplc="0415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7E33DE6"/>
    <w:multiLevelType w:val="multilevel"/>
    <w:tmpl w:val="325E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3D87"/>
    <w:multiLevelType w:val="hybridMultilevel"/>
    <w:tmpl w:val="687CB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3C073E"/>
    <w:multiLevelType w:val="hybridMultilevel"/>
    <w:tmpl w:val="00807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760A"/>
    <w:multiLevelType w:val="hybridMultilevel"/>
    <w:tmpl w:val="6E400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AF6"/>
    <w:multiLevelType w:val="hybridMultilevel"/>
    <w:tmpl w:val="044AE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D4FBA"/>
    <w:multiLevelType w:val="hybridMultilevel"/>
    <w:tmpl w:val="94DC5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5163A"/>
    <w:multiLevelType w:val="multilevel"/>
    <w:tmpl w:val="E662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83E4D"/>
    <w:multiLevelType w:val="hybridMultilevel"/>
    <w:tmpl w:val="A628DFEA"/>
    <w:lvl w:ilvl="0" w:tplc="A064B538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45AF7"/>
    <w:multiLevelType w:val="hybridMultilevel"/>
    <w:tmpl w:val="1BC8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30E51"/>
    <w:multiLevelType w:val="hybridMultilevel"/>
    <w:tmpl w:val="D32AA61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5D7F70"/>
    <w:multiLevelType w:val="hybridMultilevel"/>
    <w:tmpl w:val="71BA643E"/>
    <w:lvl w:ilvl="0" w:tplc="7512ABCE">
      <w:start w:val="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EB6838"/>
    <w:multiLevelType w:val="hybridMultilevel"/>
    <w:tmpl w:val="DA6AD698"/>
    <w:lvl w:ilvl="0" w:tplc="169838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F0D7A"/>
    <w:multiLevelType w:val="hybridMultilevel"/>
    <w:tmpl w:val="DA6AD698"/>
    <w:lvl w:ilvl="0" w:tplc="169838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74FBE"/>
    <w:multiLevelType w:val="hybridMultilevel"/>
    <w:tmpl w:val="F6AE15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8B475C"/>
    <w:multiLevelType w:val="hybridMultilevel"/>
    <w:tmpl w:val="6994E4A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C03C00"/>
    <w:multiLevelType w:val="hybridMultilevel"/>
    <w:tmpl w:val="3CFE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7157C"/>
    <w:multiLevelType w:val="hybridMultilevel"/>
    <w:tmpl w:val="B478F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539F8"/>
    <w:multiLevelType w:val="hybridMultilevel"/>
    <w:tmpl w:val="4008BE6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643651"/>
    <w:multiLevelType w:val="hybridMultilevel"/>
    <w:tmpl w:val="E514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74DD8"/>
    <w:multiLevelType w:val="hybridMultilevel"/>
    <w:tmpl w:val="59D6FD52"/>
    <w:lvl w:ilvl="0" w:tplc="654A37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4D19"/>
    <w:multiLevelType w:val="hybridMultilevel"/>
    <w:tmpl w:val="1A14B4DA"/>
    <w:lvl w:ilvl="0" w:tplc="9F260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4422A"/>
    <w:multiLevelType w:val="multilevel"/>
    <w:tmpl w:val="184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A6645"/>
    <w:multiLevelType w:val="hybridMultilevel"/>
    <w:tmpl w:val="80FA5B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336E0"/>
    <w:multiLevelType w:val="hybridMultilevel"/>
    <w:tmpl w:val="FF4E005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F012FA7"/>
    <w:multiLevelType w:val="hybridMultilevel"/>
    <w:tmpl w:val="B9F20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28"/>
  </w:num>
  <w:num w:numId="7">
    <w:abstractNumId w:val="20"/>
  </w:num>
  <w:num w:numId="8">
    <w:abstractNumId w:val="12"/>
  </w:num>
  <w:num w:numId="9">
    <w:abstractNumId w:val="24"/>
  </w:num>
  <w:num w:numId="10">
    <w:abstractNumId w:val="13"/>
  </w:num>
  <w:num w:numId="11">
    <w:abstractNumId w:val="22"/>
  </w:num>
  <w:num w:numId="12">
    <w:abstractNumId w:val="8"/>
  </w:num>
  <w:num w:numId="13">
    <w:abstractNumId w:val="27"/>
  </w:num>
  <w:num w:numId="14">
    <w:abstractNumId w:val="1"/>
  </w:num>
  <w:num w:numId="15">
    <w:abstractNumId w:val="0"/>
  </w:num>
  <w:num w:numId="16">
    <w:abstractNumId w:val="6"/>
  </w:num>
  <w:num w:numId="17">
    <w:abstractNumId w:val="5"/>
  </w:num>
  <w:num w:numId="18">
    <w:abstractNumId w:val="18"/>
  </w:num>
  <w:num w:numId="19">
    <w:abstractNumId w:val="26"/>
  </w:num>
  <w:num w:numId="20">
    <w:abstractNumId w:val="3"/>
  </w:num>
  <w:num w:numId="21">
    <w:abstractNumId w:val="11"/>
  </w:num>
  <w:num w:numId="22">
    <w:abstractNumId w:val="19"/>
  </w:num>
  <w:num w:numId="23">
    <w:abstractNumId w:val="23"/>
  </w:num>
  <w:num w:numId="24">
    <w:abstractNumId w:val="10"/>
  </w:num>
  <w:num w:numId="25">
    <w:abstractNumId w:val="25"/>
  </w:num>
  <w:num w:numId="26">
    <w:abstractNumId w:val="21"/>
  </w:num>
  <w:num w:numId="27">
    <w:abstractNumId w:val="9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EF"/>
    <w:rsid w:val="00001D92"/>
    <w:rsid w:val="00007331"/>
    <w:rsid w:val="00013732"/>
    <w:rsid w:val="000163FF"/>
    <w:rsid w:val="0003336A"/>
    <w:rsid w:val="00047087"/>
    <w:rsid w:val="000567E6"/>
    <w:rsid w:val="000606FB"/>
    <w:rsid w:val="00061BC9"/>
    <w:rsid w:val="00092E09"/>
    <w:rsid w:val="00095E26"/>
    <w:rsid w:val="000A3054"/>
    <w:rsid w:val="000A7D07"/>
    <w:rsid w:val="000B2F3A"/>
    <w:rsid w:val="000B3DEB"/>
    <w:rsid w:val="000C0CC4"/>
    <w:rsid w:val="00101982"/>
    <w:rsid w:val="0011094E"/>
    <w:rsid w:val="001230E0"/>
    <w:rsid w:val="001330BB"/>
    <w:rsid w:val="00134ADA"/>
    <w:rsid w:val="00142ECA"/>
    <w:rsid w:val="001505E2"/>
    <w:rsid w:val="00166BF2"/>
    <w:rsid w:val="00181B5B"/>
    <w:rsid w:val="001A3D4B"/>
    <w:rsid w:val="001A5265"/>
    <w:rsid w:val="001B7A8B"/>
    <w:rsid w:val="001D117A"/>
    <w:rsid w:val="001D610C"/>
    <w:rsid w:val="001D73A9"/>
    <w:rsid w:val="0021258B"/>
    <w:rsid w:val="00215783"/>
    <w:rsid w:val="00216FE4"/>
    <w:rsid w:val="00217C2A"/>
    <w:rsid w:val="00224BB5"/>
    <w:rsid w:val="00230BE7"/>
    <w:rsid w:val="00245988"/>
    <w:rsid w:val="00267AA3"/>
    <w:rsid w:val="00273FEA"/>
    <w:rsid w:val="002B149F"/>
    <w:rsid w:val="002B70D2"/>
    <w:rsid w:val="002C436C"/>
    <w:rsid w:val="002E5E3D"/>
    <w:rsid w:val="002F76DE"/>
    <w:rsid w:val="003217B6"/>
    <w:rsid w:val="0032232A"/>
    <w:rsid w:val="0032524F"/>
    <w:rsid w:val="00327C33"/>
    <w:rsid w:val="00353D88"/>
    <w:rsid w:val="00376D62"/>
    <w:rsid w:val="003800BE"/>
    <w:rsid w:val="0038288F"/>
    <w:rsid w:val="003D2697"/>
    <w:rsid w:val="003E0BC8"/>
    <w:rsid w:val="003E504F"/>
    <w:rsid w:val="00416867"/>
    <w:rsid w:val="00417A00"/>
    <w:rsid w:val="00426E3A"/>
    <w:rsid w:val="00427BE0"/>
    <w:rsid w:val="0045339A"/>
    <w:rsid w:val="00453C1B"/>
    <w:rsid w:val="00465D2F"/>
    <w:rsid w:val="00466071"/>
    <w:rsid w:val="00492D2C"/>
    <w:rsid w:val="004A277C"/>
    <w:rsid w:val="004A6FD5"/>
    <w:rsid w:val="004D0745"/>
    <w:rsid w:val="004D65B2"/>
    <w:rsid w:val="004E65EF"/>
    <w:rsid w:val="004E7A74"/>
    <w:rsid w:val="00504063"/>
    <w:rsid w:val="00526194"/>
    <w:rsid w:val="005317F0"/>
    <w:rsid w:val="00550FEF"/>
    <w:rsid w:val="00551CA5"/>
    <w:rsid w:val="0057074F"/>
    <w:rsid w:val="00571B77"/>
    <w:rsid w:val="005879D3"/>
    <w:rsid w:val="00594ECA"/>
    <w:rsid w:val="005B3A95"/>
    <w:rsid w:val="005C5D57"/>
    <w:rsid w:val="005D30BB"/>
    <w:rsid w:val="005E2B5E"/>
    <w:rsid w:val="005E68DB"/>
    <w:rsid w:val="005F39D3"/>
    <w:rsid w:val="00603FF3"/>
    <w:rsid w:val="00604848"/>
    <w:rsid w:val="00635221"/>
    <w:rsid w:val="0063759B"/>
    <w:rsid w:val="00654BB2"/>
    <w:rsid w:val="00661B39"/>
    <w:rsid w:val="006703E6"/>
    <w:rsid w:val="006722E5"/>
    <w:rsid w:val="0067314A"/>
    <w:rsid w:val="00674D1C"/>
    <w:rsid w:val="006928D9"/>
    <w:rsid w:val="006A08BA"/>
    <w:rsid w:val="006C302B"/>
    <w:rsid w:val="006C3652"/>
    <w:rsid w:val="006E32C1"/>
    <w:rsid w:val="006F3140"/>
    <w:rsid w:val="00702B00"/>
    <w:rsid w:val="00715FF5"/>
    <w:rsid w:val="007223F9"/>
    <w:rsid w:val="007260B7"/>
    <w:rsid w:val="007405A7"/>
    <w:rsid w:val="0074102A"/>
    <w:rsid w:val="00746538"/>
    <w:rsid w:val="00763680"/>
    <w:rsid w:val="00767822"/>
    <w:rsid w:val="0078459F"/>
    <w:rsid w:val="00785C06"/>
    <w:rsid w:val="00787361"/>
    <w:rsid w:val="007A3692"/>
    <w:rsid w:val="007C0CF5"/>
    <w:rsid w:val="007D5184"/>
    <w:rsid w:val="008104CC"/>
    <w:rsid w:val="008248FA"/>
    <w:rsid w:val="00833C66"/>
    <w:rsid w:val="008362ED"/>
    <w:rsid w:val="00841B5F"/>
    <w:rsid w:val="008452F9"/>
    <w:rsid w:val="008507BD"/>
    <w:rsid w:val="008545D4"/>
    <w:rsid w:val="00855DDB"/>
    <w:rsid w:val="00863889"/>
    <w:rsid w:val="0086617F"/>
    <w:rsid w:val="00884DA9"/>
    <w:rsid w:val="008876BF"/>
    <w:rsid w:val="00891A95"/>
    <w:rsid w:val="0089483F"/>
    <w:rsid w:val="008B3AAA"/>
    <w:rsid w:val="008B3C7A"/>
    <w:rsid w:val="008C352A"/>
    <w:rsid w:val="008D2C6D"/>
    <w:rsid w:val="008F4517"/>
    <w:rsid w:val="00904B38"/>
    <w:rsid w:val="0092663C"/>
    <w:rsid w:val="00931008"/>
    <w:rsid w:val="00944BD2"/>
    <w:rsid w:val="00962C9C"/>
    <w:rsid w:val="009668D6"/>
    <w:rsid w:val="009717DB"/>
    <w:rsid w:val="00977777"/>
    <w:rsid w:val="00977F2F"/>
    <w:rsid w:val="00983B79"/>
    <w:rsid w:val="009C646C"/>
    <w:rsid w:val="009E18A4"/>
    <w:rsid w:val="009E22AF"/>
    <w:rsid w:val="009E37A7"/>
    <w:rsid w:val="009F53E6"/>
    <w:rsid w:val="009F6318"/>
    <w:rsid w:val="009F7CFB"/>
    <w:rsid w:val="00A034E5"/>
    <w:rsid w:val="00A54110"/>
    <w:rsid w:val="00A56ACD"/>
    <w:rsid w:val="00A6744F"/>
    <w:rsid w:val="00A84F07"/>
    <w:rsid w:val="00A85578"/>
    <w:rsid w:val="00A92D56"/>
    <w:rsid w:val="00AA1B70"/>
    <w:rsid w:val="00AA6447"/>
    <w:rsid w:val="00AB1991"/>
    <w:rsid w:val="00AC3078"/>
    <w:rsid w:val="00AD5362"/>
    <w:rsid w:val="00AE3AA3"/>
    <w:rsid w:val="00B30A48"/>
    <w:rsid w:val="00B346CA"/>
    <w:rsid w:val="00B57D06"/>
    <w:rsid w:val="00B71577"/>
    <w:rsid w:val="00B9434A"/>
    <w:rsid w:val="00BA2228"/>
    <w:rsid w:val="00BA6379"/>
    <w:rsid w:val="00BB4832"/>
    <w:rsid w:val="00BB65AD"/>
    <w:rsid w:val="00BE7476"/>
    <w:rsid w:val="00BF667F"/>
    <w:rsid w:val="00BF7800"/>
    <w:rsid w:val="00C37DF7"/>
    <w:rsid w:val="00C41584"/>
    <w:rsid w:val="00C568E6"/>
    <w:rsid w:val="00C64AD5"/>
    <w:rsid w:val="00C64C13"/>
    <w:rsid w:val="00C736C8"/>
    <w:rsid w:val="00CA10A4"/>
    <w:rsid w:val="00CA7EAA"/>
    <w:rsid w:val="00CD48EE"/>
    <w:rsid w:val="00CD6774"/>
    <w:rsid w:val="00CD6C92"/>
    <w:rsid w:val="00CE177F"/>
    <w:rsid w:val="00CE3029"/>
    <w:rsid w:val="00CE3707"/>
    <w:rsid w:val="00CE6E4C"/>
    <w:rsid w:val="00D10230"/>
    <w:rsid w:val="00D17310"/>
    <w:rsid w:val="00D20511"/>
    <w:rsid w:val="00D20E85"/>
    <w:rsid w:val="00D31556"/>
    <w:rsid w:val="00D35C54"/>
    <w:rsid w:val="00D368C5"/>
    <w:rsid w:val="00D5352C"/>
    <w:rsid w:val="00D66C7A"/>
    <w:rsid w:val="00D95103"/>
    <w:rsid w:val="00DB048E"/>
    <w:rsid w:val="00DB60D7"/>
    <w:rsid w:val="00DC635D"/>
    <w:rsid w:val="00DD3084"/>
    <w:rsid w:val="00DF2A78"/>
    <w:rsid w:val="00E17AAD"/>
    <w:rsid w:val="00E2014B"/>
    <w:rsid w:val="00E71E7E"/>
    <w:rsid w:val="00E77638"/>
    <w:rsid w:val="00EB550F"/>
    <w:rsid w:val="00ED2026"/>
    <w:rsid w:val="00EF3453"/>
    <w:rsid w:val="00F016BF"/>
    <w:rsid w:val="00F139CC"/>
    <w:rsid w:val="00F222A3"/>
    <w:rsid w:val="00F22DEB"/>
    <w:rsid w:val="00F50B3A"/>
    <w:rsid w:val="00F510EC"/>
    <w:rsid w:val="00F60E58"/>
    <w:rsid w:val="00F61C8C"/>
    <w:rsid w:val="00F62374"/>
    <w:rsid w:val="00FA0102"/>
    <w:rsid w:val="00FA6F0C"/>
    <w:rsid w:val="00FB5A7D"/>
    <w:rsid w:val="00FC3AE7"/>
    <w:rsid w:val="00FD1DBC"/>
    <w:rsid w:val="00FD27B4"/>
    <w:rsid w:val="00FD357F"/>
    <w:rsid w:val="00FD53B6"/>
    <w:rsid w:val="00FD5B4F"/>
    <w:rsid w:val="00FE0FDE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8E705"/>
  <w15:chartTrackingRefBased/>
  <w15:docId w15:val="{D67FFBB3-0E40-4FEB-8C79-8F776654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071"/>
  </w:style>
  <w:style w:type="paragraph" w:styleId="Nagwek1">
    <w:name w:val="heading 1"/>
    <w:basedOn w:val="Normalny"/>
    <w:next w:val="Normalny"/>
    <w:link w:val="Nagwek1Znak"/>
    <w:uiPriority w:val="9"/>
    <w:qFormat/>
    <w:rsid w:val="00962C9C"/>
    <w:pPr>
      <w:keepNext/>
      <w:keepLines/>
      <w:numPr>
        <w:numId w:val="21"/>
      </w:numPr>
      <w:spacing w:before="360" w:after="0"/>
      <w:ind w:left="714" w:hanging="357"/>
      <w:outlineLvl w:val="0"/>
    </w:pPr>
    <w:rPr>
      <w:rFonts w:ascii="Montserrat" w:eastAsiaTheme="majorEastAsia" w:hAnsi="Montserrat" w:cstheme="majorBidi"/>
      <w:b/>
      <w:bCs/>
      <w:color w:val="2F5496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50F"/>
    <w:pPr>
      <w:keepNext/>
      <w:keepLines/>
      <w:spacing w:before="240" w:after="120"/>
      <w:outlineLvl w:val="1"/>
    </w:pPr>
    <w:rPr>
      <w:rFonts w:ascii="Montserrat" w:eastAsiaTheme="majorEastAsia" w:hAnsi="Montserrat" w:cstheme="majorBidi"/>
      <w:b/>
      <w:bCs/>
      <w:color w:val="C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50FE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0FE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222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E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62C9C"/>
    <w:rPr>
      <w:rFonts w:ascii="Montserrat" w:eastAsiaTheme="majorEastAsia" w:hAnsi="Montserrat" w:cstheme="majorBidi"/>
      <w:b/>
      <w:bCs/>
      <w:color w:val="2F5496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B550F"/>
    <w:rPr>
      <w:rFonts w:ascii="Montserrat" w:eastAsiaTheme="majorEastAsia" w:hAnsi="Montserrat" w:cstheme="majorBidi"/>
      <w:b/>
      <w:bCs/>
      <w:color w:val="C00000"/>
    </w:rPr>
  </w:style>
  <w:style w:type="character" w:styleId="Pogrubienie">
    <w:name w:val="Strong"/>
    <w:basedOn w:val="Domylnaczcionkaakapitu"/>
    <w:uiPriority w:val="22"/>
    <w:qFormat/>
    <w:rsid w:val="00353D88"/>
    <w:rPr>
      <w:b/>
      <w:bCs/>
    </w:rPr>
  </w:style>
  <w:style w:type="paragraph" w:styleId="Poprawka">
    <w:name w:val="Revision"/>
    <w:hidden/>
    <w:uiPriority w:val="99"/>
    <w:semiHidden/>
    <w:rsid w:val="004A6FD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B7A8B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64A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63C"/>
  </w:style>
  <w:style w:type="paragraph" w:styleId="Stopka">
    <w:name w:val="footer"/>
    <w:basedOn w:val="Normalny"/>
    <w:link w:val="StopkaZnak"/>
    <w:uiPriority w:val="99"/>
    <w:unhideWhenUsed/>
    <w:rsid w:val="0092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s://www.podatki.gov.pl/program-wspoldzialani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.wspoldzialania@mf.gov.pl" TargetMode="Externa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AFCA-F20A-4A43-8ED1-A063B8A6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procesu badania przed podpisaniem umowy o współdziałanie</dc:title>
  <dc:subject>Program Współdziałania</dc:subject>
  <dc:creator>DKP</dc:creator>
  <cp:keywords>Program Współdziałania</cp:keywords>
  <dc:description/>
  <cp:revision>14</cp:revision>
  <dcterms:created xsi:type="dcterms:W3CDTF">2025-11-07T08:32:00Z</dcterms:created>
  <dcterms:modified xsi:type="dcterms:W3CDTF">2025-11-07T10:55:00Z</dcterms:modified>
  <cp:category>Procesy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UxC4dwLulzfINJ8nQH+xvX5LNGipWa4BRSZhPgxsCvl+NSPY6AAj3DWz7Tf1iB8EC68mrXObD+rrj9SDyMApkg==</vt:lpwstr>
  </property>
  <property fmtid="{D5CDD505-2E9C-101B-9397-08002B2CF9AE}" pid="4" name="MFClassificationDate">
    <vt:lpwstr>2025-05-13T16:25:07.9722161+02:00</vt:lpwstr>
  </property>
  <property fmtid="{D5CDD505-2E9C-101B-9397-08002B2CF9AE}" pid="5" name="MFClassifiedBySID">
    <vt:lpwstr>UxC4dwLulzfINJ8nQH+xvX5LNGipWa4BRSZhPgxsCvm42mrIC/DSDv0ggS+FjUN/2v1BBotkLlY5aAiEhoi6uXZ5BUC38IVAafSsxHvVrFHJ6JchxgH0LrYRdlyQjnlQ</vt:lpwstr>
  </property>
  <property fmtid="{D5CDD505-2E9C-101B-9397-08002B2CF9AE}" pid="6" name="MFGRNItemId">
    <vt:lpwstr>GRN-5ccd0a69-4619-49b4-8f41-d3e19b02aef9</vt:lpwstr>
  </property>
  <property fmtid="{D5CDD505-2E9C-101B-9397-08002B2CF9AE}" pid="7" name="MFHash">
    <vt:lpwstr>fSWNleNRJ5LOyUWGeB+JPVjqiF7EHdhClzCE+xk8lGc=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